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578F" w14:textId="346645DC" w:rsidR="00402A8F" w:rsidRPr="00CF2E27" w:rsidRDefault="00CF2E27" w:rsidP="00402A8F">
      <w:pPr>
        <w:jc w:val="center"/>
        <w:rPr>
          <w:b/>
          <w:bCs/>
          <w:sz w:val="32"/>
          <w:szCs w:val="32"/>
        </w:rPr>
      </w:pPr>
      <w:r w:rsidRPr="00CF2E27">
        <w:rPr>
          <w:b/>
          <w:bCs/>
          <w:sz w:val="32"/>
          <w:szCs w:val="32"/>
        </w:rPr>
        <w:t>DEFINITIONS</w:t>
      </w:r>
    </w:p>
    <w:p w14:paraId="4676E9E7" w14:textId="3EFF04E9" w:rsidR="00402A8F" w:rsidRDefault="00402A8F" w:rsidP="00402A8F">
      <w:pPr>
        <w:jc w:val="center"/>
      </w:pPr>
      <w:r w:rsidRPr="00402A8F">
        <w:rPr>
          <w:i/>
          <w:iCs/>
        </w:rPr>
        <w:t>Appendix B: Quick Reference Table</w:t>
      </w:r>
    </w:p>
    <w:tbl>
      <w:tblPr>
        <w:tblStyle w:val="GridTable5Dark-Accent5"/>
        <w:tblW w:w="10525" w:type="dxa"/>
        <w:tblLook w:val="04A0" w:firstRow="1" w:lastRow="0" w:firstColumn="1" w:lastColumn="0" w:noHBand="0" w:noVBand="1"/>
      </w:tblPr>
      <w:tblGrid>
        <w:gridCol w:w="2245"/>
        <w:gridCol w:w="3420"/>
        <w:gridCol w:w="4860"/>
      </w:tblGrid>
      <w:tr w:rsidR="00402A8F" w14:paraId="13B59E4B" w14:textId="77777777" w:rsidTr="003550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50A590DD" w14:textId="513F09E3" w:rsidR="00402A8F" w:rsidRPr="00BD09AB" w:rsidRDefault="00402A8F" w:rsidP="00355006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BD09AB">
              <w:rPr>
                <w:b w:val="0"/>
                <w:bCs w:val="0"/>
                <w:sz w:val="28"/>
                <w:szCs w:val="28"/>
              </w:rPr>
              <w:t>Column Heading</w:t>
            </w:r>
          </w:p>
        </w:tc>
        <w:tc>
          <w:tcPr>
            <w:tcW w:w="3420" w:type="dxa"/>
          </w:tcPr>
          <w:p w14:paraId="7AB35F46" w14:textId="3C0097C7" w:rsidR="00402A8F" w:rsidRPr="00BD09AB" w:rsidRDefault="00BC1177" w:rsidP="00CF2E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BD09AB">
              <w:rPr>
                <w:b w:val="0"/>
                <w:bCs w:val="0"/>
                <w:sz w:val="28"/>
                <w:szCs w:val="28"/>
              </w:rPr>
              <w:t>Definition</w:t>
            </w:r>
          </w:p>
        </w:tc>
        <w:tc>
          <w:tcPr>
            <w:tcW w:w="4860" w:type="dxa"/>
          </w:tcPr>
          <w:p w14:paraId="4E5AFD56" w14:textId="44050003" w:rsidR="00402A8F" w:rsidRPr="00BD09AB" w:rsidRDefault="00BC1177" w:rsidP="00CF2E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BD09AB">
              <w:rPr>
                <w:b w:val="0"/>
                <w:bCs w:val="0"/>
                <w:sz w:val="28"/>
                <w:szCs w:val="28"/>
              </w:rPr>
              <w:t>Comments</w:t>
            </w:r>
          </w:p>
        </w:tc>
      </w:tr>
      <w:tr w:rsidR="00402A8F" w14:paraId="613BDA77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398652C0" w14:textId="7F9680D2" w:rsidR="00402A8F" w:rsidRPr="00BD09AB" w:rsidRDefault="00BD09AB" w:rsidP="00355006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Location</w:t>
            </w:r>
          </w:p>
        </w:tc>
        <w:tc>
          <w:tcPr>
            <w:tcW w:w="3420" w:type="dxa"/>
          </w:tcPr>
          <w:p w14:paraId="71216FBB" w14:textId="35A2E4EA" w:rsidR="00402A8F" w:rsidRDefault="00BC1177" w:rsidP="00CF2E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Baseline reference</w:t>
            </w:r>
          </w:p>
        </w:tc>
        <w:tc>
          <w:tcPr>
            <w:tcW w:w="4860" w:type="dxa"/>
          </w:tcPr>
          <w:p w14:paraId="2AC84CED" w14:textId="18EDDCAB" w:rsidR="00402A8F" w:rsidRDefault="00BC1177" w:rsidP="00CF2E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General location of utility presence</w:t>
            </w:r>
          </w:p>
        </w:tc>
      </w:tr>
      <w:tr w:rsidR="00402A8F" w14:paraId="79F994A7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5038F42D" w14:textId="707B7B68" w:rsidR="00402A8F" w:rsidRPr="00BD09AB" w:rsidRDefault="00C32FDB" w:rsidP="00355006">
            <w:pPr>
              <w:rPr>
                <w:i/>
                <w:iCs/>
                <w:sz w:val="24"/>
                <w:szCs w:val="24"/>
              </w:rPr>
            </w:pPr>
            <w:r w:rsidRPr="00BD09AB">
              <w:rPr>
                <w:i/>
                <w:iCs/>
                <w:sz w:val="24"/>
                <w:szCs w:val="24"/>
              </w:rPr>
              <w:t>Potential Conflict</w:t>
            </w:r>
          </w:p>
        </w:tc>
        <w:tc>
          <w:tcPr>
            <w:tcW w:w="3420" w:type="dxa"/>
          </w:tcPr>
          <w:p w14:paraId="33FC403C" w14:textId="3D41E071" w:rsidR="00402A8F" w:rsidRDefault="00C32FDB" w:rsidP="00CF2E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Potential conflict based on FEIS alternate</w:t>
            </w:r>
          </w:p>
        </w:tc>
        <w:tc>
          <w:tcPr>
            <w:tcW w:w="4860" w:type="dxa"/>
          </w:tcPr>
          <w:p w14:paraId="6F390820" w14:textId="4C182758" w:rsidR="00402A8F" w:rsidRDefault="00C32FDB" w:rsidP="00CF2E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FEIS alternate used to identified conflicts for the purpose of this report</w:t>
            </w:r>
          </w:p>
        </w:tc>
      </w:tr>
      <w:tr w:rsidR="00C32FDB" w14:paraId="1D420B3E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76C8D38F" w14:textId="4C3A3B64" w:rsidR="00C32FDB" w:rsidRPr="00BD09AB" w:rsidRDefault="00C32FDB" w:rsidP="00355006">
            <w:pPr>
              <w:rPr>
                <w:i/>
                <w:iCs/>
                <w:sz w:val="24"/>
                <w:szCs w:val="24"/>
              </w:rPr>
            </w:pPr>
            <w:r w:rsidRPr="00BD09AB">
              <w:rPr>
                <w:i/>
                <w:iCs/>
                <w:sz w:val="24"/>
                <w:szCs w:val="24"/>
              </w:rPr>
              <w:t>MSA</w:t>
            </w:r>
            <w:r w:rsidRPr="00BD09AB">
              <w:rPr>
                <w:i/>
                <w:iCs/>
                <w:sz w:val="24"/>
                <w:szCs w:val="24"/>
              </w:rPr>
              <w:t xml:space="preserve"> Impact Probability</w:t>
            </w:r>
          </w:p>
        </w:tc>
        <w:tc>
          <w:tcPr>
            <w:tcW w:w="3420" w:type="dxa"/>
          </w:tcPr>
          <w:p w14:paraId="11690FC3" w14:textId="61F06442" w:rsidR="00C32FDB" w:rsidRDefault="008B3F2C" w:rsidP="00CF2E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Modified </w:t>
            </w:r>
            <w:r w:rsidR="00C32FDB">
              <w:t>Select</w:t>
            </w:r>
            <w:r>
              <w:t>ed</w:t>
            </w:r>
            <w:r w:rsidR="00C32FDB">
              <w:t xml:space="preserve"> Alternative</w:t>
            </w:r>
          </w:p>
        </w:tc>
        <w:tc>
          <w:tcPr>
            <w:tcW w:w="4860" w:type="dxa"/>
            <w:vAlign w:val="center"/>
          </w:tcPr>
          <w:p w14:paraId="068E543B" w14:textId="4483DE4B" w:rsidR="00C32FDB" w:rsidRDefault="0053153A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</w:t>
            </w:r>
            <w:r>
              <w:t xml:space="preserve">evel of probability </w:t>
            </w:r>
            <w:r>
              <w:t>of</w:t>
            </w:r>
            <w:r>
              <w:t xml:space="preserve"> conflicts</w:t>
            </w:r>
            <w:r>
              <w:t xml:space="preserve"> based on MSA</w:t>
            </w:r>
          </w:p>
        </w:tc>
      </w:tr>
      <w:tr w:rsidR="00C32FDB" w14:paraId="7C1900D6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09B5F8A8" w14:textId="1F789813" w:rsidR="00C32FDB" w:rsidRPr="00BD09AB" w:rsidRDefault="00C32FDB" w:rsidP="00355006">
            <w:pPr>
              <w:rPr>
                <w:i/>
                <w:iCs/>
                <w:sz w:val="24"/>
                <w:szCs w:val="24"/>
              </w:rPr>
            </w:pPr>
            <w:r w:rsidRPr="00BD09AB">
              <w:rPr>
                <w:i/>
                <w:iCs/>
                <w:sz w:val="24"/>
                <w:szCs w:val="24"/>
              </w:rPr>
              <w:t>In-Contract</w:t>
            </w:r>
          </w:p>
        </w:tc>
        <w:tc>
          <w:tcPr>
            <w:tcW w:w="3420" w:type="dxa"/>
          </w:tcPr>
          <w:p w14:paraId="2511022D" w14:textId="7F8EF18D" w:rsidR="00C32FDB" w:rsidRDefault="00B12404" w:rsidP="00CF2E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Relocation work included and performed by DBT</w:t>
            </w:r>
          </w:p>
        </w:tc>
        <w:tc>
          <w:tcPr>
            <w:tcW w:w="4860" w:type="dxa"/>
            <w:vAlign w:val="center"/>
          </w:tcPr>
          <w:p w14:paraId="188D3438" w14:textId="20E7E01D" w:rsidR="00C32FDB" w:rsidRDefault="00B12404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See RFP for details</w:t>
            </w:r>
          </w:p>
        </w:tc>
      </w:tr>
      <w:tr w:rsidR="00C32FDB" w14:paraId="3BAA2AC2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6642104B" w14:textId="1D351962" w:rsidR="00C32FDB" w:rsidRPr="00BD09AB" w:rsidRDefault="00C32FDB" w:rsidP="00355006">
            <w:pPr>
              <w:rPr>
                <w:i/>
                <w:iCs/>
                <w:sz w:val="24"/>
                <w:szCs w:val="24"/>
              </w:rPr>
            </w:pPr>
            <w:r w:rsidRPr="00BD09AB">
              <w:rPr>
                <w:i/>
                <w:iCs/>
                <w:sz w:val="24"/>
                <w:szCs w:val="24"/>
              </w:rPr>
              <w:t>Prior Rights</w:t>
            </w:r>
          </w:p>
        </w:tc>
        <w:tc>
          <w:tcPr>
            <w:tcW w:w="3420" w:type="dxa"/>
          </w:tcPr>
          <w:p w14:paraId="0F780582" w14:textId="03180B5B" w:rsidR="00C32FDB" w:rsidRDefault="00B12404" w:rsidP="00CF2E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Utilities who qualify for reimbursement due to prior rights</w:t>
            </w:r>
          </w:p>
        </w:tc>
        <w:tc>
          <w:tcPr>
            <w:tcW w:w="4860" w:type="dxa"/>
            <w:vAlign w:val="center"/>
          </w:tcPr>
          <w:p w14:paraId="0A781429" w14:textId="5204C75D" w:rsidR="00C32FDB" w:rsidRDefault="00B12404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Utilities </w:t>
            </w:r>
            <w:r w:rsidR="0053153A">
              <w:t>will have to provide documentation demonstrating that they have prior rights to SCDOT</w:t>
            </w:r>
          </w:p>
        </w:tc>
      </w:tr>
      <w:tr w:rsidR="0053153A" w14:paraId="63A1381A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0A37215B" w14:textId="6EB8B262" w:rsidR="0053153A" w:rsidRPr="00BD09AB" w:rsidRDefault="0053153A" w:rsidP="00355006">
            <w:pPr>
              <w:rPr>
                <w:i/>
                <w:iCs/>
                <w:sz w:val="24"/>
                <w:szCs w:val="24"/>
              </w:rPr>
            </w:pPr>
            <w:r w:rsidRPr="00BD09AB">
              <w:rPr>
                <w:i/>
                <w:iCs/>
                <w:sz w:val="24"/>
                <w:szCs w:val="24"/>
              </w:rPr>
              <w:t>Utility Bill</w:t>
            </w:r>
          </w:p>
        </w:tc>
        <w:tc>
          <w:tcPr>
            <w:tcW w:w="3420" w:type="dxa"/>
          </w:tcPr>
          <w:p w14:paraId="0007617A" w14:textId="005CA48C" w:rsidR="0053153A" w:rsidRDefault="0053153A" w:rsidP="005315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Utilities who qualify for reimbursement due </w:t>
            </w:r>
            <w:r>
              <w:t>Utility Relocation Act</w:t>
            </w:r>
          </w:p>
        </w:tc>
        <w:tc>
          <w:tcPr>
            <w:tcW w:w="4860" w:type="dxa"/>
            <w:vAlign w:val="center"/>
          </w:tcPr>
          <w:p w14:paraId="36332863" w14:textId="1A914E63" w:rsidR="0053153A" w:rsidRDefault="0053153A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Only water and sewer will qualify based on criteria set in bill. This does NOT include items that qualify as prior rights.</w:t>
            </w:r>
          </w:p>
        </w:tc>
      </w:tr>
      <w:tr w:rsidR="0053153A" w14:paraId="4A497221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4218BE0E" w14:textId="3CB95D87" w:rsidR="0053153A" w:rsidRPr="00BD09AB" w:rsidRDefault="0053153A" w:rsidP="00355006">
            <w:pPr>
              <w:rPr>
                <w:i/>
                <w:iCs/>
                <w:sz w:val="24"/>
                <w:szCs w:val="24"/>
              </w:rPr>
            </w:pPr>
            <w:r w:rsidRPr="00BD09AB">
              <w:rPr>
                <w:i/>
                <w:iCs/>
                <w:sz w:val="24"/>
                <w:szCs w:val="24"/>
              </w:rPr>
              <w:t>Timeframes</w:t>
            </w:r>
          </w:p>
        </w:tc>
        <w:tc>
          <w:tcPr>
            <w:tcW w:w="3420" w:type="dxa"/>
          </w:tcPr>
          <w:p w14:paraId="4A3FFB8C" w14:textId="13D78EFB" w:rsidR="0053153A" w:rsidRDefault="0053153A" w:rsidP="005315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Time in months</w:t>
            </w:r>
          </w:p>
        </w:tc>
        <w:tc>
          <w:tcPr>
            <w:tcW w:w="4860" w:type="dxa"/>
            <w:vAlign w:val="center"/>
          </w:tcPr>
          <w:p w14:paraId="13A2093F" w14:textId="40B71F42" w:rsidR="0053153A" w:rsidRDefault="0053153A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Timeframes to perform items listed under this section for potential utility conflicts identified. These are not guaranteed but </w:t>
            </w:r>
            <w:r w:rsidR="00060C1B">
              <w:t>are</w:t>
            </w:r>
            <w:r>
              <w:t xml:space="preserve"> representative of “typical” industry practice.</w:t>
            </w:r>
          </w:p>
        </w:tc>
      </w:tr>
      <w:tr w:rsidR="0053153A" w14:paraId="694FEC89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7EAC3753" w14:textId="260B00BC" w:rsidR="0053153A" w:rsidRDefault="00355006" w:rsidP="00355006">
            <w:r>
              <w:t xml:space="preserve">    </w:t>
            </w:r>
            <w:r w:rsidR="0053153A">
              <w:t>Permits</w:t>
            </w:r>
          </w:p>
        </w:tc>
        <w:tc>
          <w:tcPr>
            <w:tcW w:w="3420" w:type="dxa"/>
          </w:tcPr>
          <w:p w14:paraId="2FD3551A" w14:textId="6F19206D" w:rsidR="0053153A" w:rsidRDefault="0053153A" w:rsidP="005315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Environmental, wetland, RR, encroachment, DHEC, land disturbance outside of MSA limits</w:t>
            </w:r>
          </w:p>
        </w:tc>
        <w:tc>
          <w:tcPr>
            <w:tcW w:w="4860" w:type="dxa"/>
            <w:vAlign w:val="center"/>
          </w:tcPr>
          <w:p w14:paraId="59749A4A" w14:textId="0E36F67F" w:rsidR="0053153A" w:rsidRDefault="0053153A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Any permit that could be associated with utility relocation</w:t>
            </w:r>
          </w:p>
        </w:tc>
      </w:tr>
      <w:tr w:rsidR="0053153A" w14:paraId="2EB30C13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3A3233F0" w14:textId="2A6DB4A0" w:rsidR="0053153A" w:rsidRDefault="00355006" w:rsidP="00355006">
            <w:r>
              <w:t xml:space="preserve">    </w:t>
            </w:r>
            <w:r w:rsidR="0053153A">
              <w:t>Design</w:t>
            </w:r>
          </w:p>
        </w:tc>
        <w:tc>
          <w:tcPr>
            <w:tcW w:w="3420" w:type="dxa"/>
          </w:tcPr>
          <w:p w14:paraId="32FF54CE" w14:textId="00B7E475" w:rsidR="0053153A" w:rsidRDefault="0053153A" w:rsidP="005315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Design of relocation</w:t>
            </w:r>
          </w:p>
        </w:tc>
        <w:tc>
          <w:tcPr>
            <w:tcW w:w="4860" w:type="dxa"/>
            <w:vAlign w:val="center"/>
          </w:tcPr>
          <w:p w14:paraId="08653BC8" w14:textId="385136DC" w:rsidR="0053153A" w:rsidRDefault="00060C1B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Design full construction plans</w:t>
            </w:r>
          </w:p>
        </w:tc>
      </w:tr>
      <w:tr w:rsidR="0053153A" w14:paraId="416F0A4A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25E2F305" w14:textId="1BDB9682" w:rsidR="0053153A" w:rsidRDefault="00355006" w:rsidP="00355006">
            <w:r>
              <w:t xml:space="preserve">   </w:t>
            </w:r>
            <w:r w:rsidR="0053153A">
              <w:t>Procurement/ Easement Acquisition</w:t>
            </w:r>
          </w:p>
        </w:tc>
        <w:tc>
          <w:tcPr>
            <w:tcW w:w="3420" w:type="dxa"/>
          </w:tcPr>
          <w:p w14:paraId="0E91D08D" w14:textId="32E18790" w:rsidR="0053153A" w:rsidRDefault="0053153A" w:rsidP="005315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Procurement of services and easement acquisitions outside of MSA ROW</w:t>
            </w:r>
          </w:p>
        </w:tc>
        <w:tc>
          <w:tcPr>
            <w:tcW w:w="4860" w:type="dxa"/>
            <w:vAlign w:val="center"/>
          </w:tcPr>
          <w:p w14:paraId="0AFA5A83" w14:textId="48B85DDA" w:rsidR="0053153A" w:rsidRDefault="0053153A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Procurement of designer, contractors to perform utility relocations; If utilities </w:t>
            </w:r>
            <w:r w:rsidR="00060C1B">
              <w:t>must</w:t>
            </w:r>
            <w:r>
              <w:t xml:space="preserve"> relocate outside MSA ROW, then time for them to acquire necessary easements using their resources.</w:t>
            </w:r>
          </w:p>
        </w:tc>
      </w:tr>
      <w:tr w:rsidR="0053153A" w14:paraId="57751771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5BEA8349" w14:textId="5B3831AF" w:rsidR="0053153A" w:rsidRDefault="00355006" w:rsidP="00355006">
            <w:r>
              <w:t xml:space="preserve">   </w:t>
            </w:r>
            <w:r w:rsidR="0053153A">
              <w:t>Construction</w:t>
            </w:r>
          </w:p>
        </w:tc>
        <w:tc>
          <w:tcPr>
            <w:tcW w:w="3420" w:type="dxa"/>
          </w:tcPr>
          <w:p w14:paraId="4EBB6F85" w14:textId="4F17D3E9" w:rsidR="0053153A" w:rsidRDefault="0053153A" w:rsidP="005315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Construction for utility relocation</w:t>
            </w:r>
          </w:p>
        </w:tc>
        <w:tc>
          <w:tcPr>
            <w:tcW w:w="4860" w:type="dxa"/>
            <w:vAlign w:val="center"/>
          </w:tcPr>
          <w:p w14:paraId="07B21FA8" w14:textId="12480DCA" w:rsidR="0053153A" w:rsidRDefault="0053153A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Actual relocation of utility conflict</w:t>
            </w:r>
          </w:p>
        </w:tc>
      </w:tr>
      <w:tr w:rsidR="0053153A" w14:paraId="5E58276C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421138B8" w14:textId="623C704C" w:rsidR="0053153A" w:rsidRPr="0053153A" w:rsidRDefault="0053153A" w:rsidP="00355006">
            <w:pPr>
              <w:rPr>
                <w:i/>
                <w:iCs/>
                <w:sz w:val="24"/>
                <w:szCs w:val="24"/>
              </w:rPr>
            </w:pPr>
            <w:r w:rsidRPr="0053153A">
              <w:rPr>
                <w:i/>
                <w:iCs/>
                <w:sz w:val="24"/>
                <w:szCs w:val="24"/>
              </w:rPr>
              <w:t>Clearances</w:t>
            </w:r>
          </w:p>
        </w:tc>
        <w:tc>
          <w:tcPr>
            <w:tcW w:w="3420" w:type="dxa"/>
          </w:tcPr>
          <w:p w14:paraId="29B9CF8D" w14:textId="167024C9" w:rsidR="0053153A" w:rsidRDefault="00060C1B" w:rsidP="005315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Physical separation from existing/ proposed utilities to items listed in this section</w:t>
            </w:r>
          </w:p>
        </w:tc>
        <w:tc>
          <w:tcPr>
            <w:tcW w:w="4860" w:type="dxa"/>
            <w:vAlign w:val="center"/>
          </w:tcPr>
          <w:p w14:paraId="585C0C7E" w14:textId="11F4C3D9" w:rsidR="0053153A" w:rsidRDefault="00060C1B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Clearances desired/ required from items</w:t>
            </w:r>
            <w:r w:rsidR="0053153A">
              <w:t xml:space="preserve"> listed under this section for </w:t>
            </w:r>
            <w:r>
              <w:t xml:space="preserve">existing and/or proposed </w:t>
            </w:r>
            <w:r w:rsidR="0053153A">
              <w:t>utilit</w:t>
            </w:r>
            <w:r>
              <w:t>ies. T</w:t>
            </w:r>
            <w:r w:rsidR="0053153A">
              <w:t xml:space="preserve">hese are not guaranteed but </w:t>
            </w:r>
            <w:r>
              <w:t>are</w:t>
            </w:r>
            <w:r w:rsidR="0053153A">
              <w:t xml:space="preserve"> representative of “typical” industry standard</w:t>
            </w:r>
            <w:r>
              <w:t>s</w:t>
            </w:r>
            <w:r w:rsidR="0053153A">
              <w:t>.</w:t>
            </w:r>
          </w:p>
        </w:tc>
      </w:tr>
      <w:tr w:rsidR="0053153A" w14:paraId="0555884F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6629FBF0" w14:textId="4CCDD969" w:rsidR="0053153A" w:rsidRDefault="00355006" w:rsidP="00355006">
            <w:r>
              <w:t xml:space="preserve">    </w:t>
            </w:r>
            <w:r w:rsidR="0053153A">
              <w:t>Structures</w:t>
            </w:r>
          </w:p>
        </w:tc>
        <w:tc>
          <w:tcPr>
            <w:tcW w:w="3420" w:type="dxa"/>
          </w:tcPr>
          <w:p w14:paraId="73B3232B" w14:textId="54C0C985" w:rsidR="0053153A" w:rsidRDefault="00060C1B" w:rsidP="005315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Bridge foundations, walls (retaining/ noise), footings. </w:t>
            </w:r>
          </w:p>
        </w:tc>
        <w:tc>
          <w:tcPr>
            <w:tcW w:w="4860" w:type="dxa"/>
            <w:vAlign w:val="center"/>
          </w:tcPr>
          <w:p w14:paraId="3A590D07" w14:textId="1C6DE316" w:rsidR="0053153A" w:rsidRDefault="00060C1B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Separation from infrastructure components</w:t>
            </w:r>
          </w:p>
        </w:tc>
      </w:tr>
      <w:tr w:rsidR="0053153A" w14:paraId="7E62832A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7F0B6FF7" w14:textId="7A881CB6" w:rsidR="0053153A" w:rsidRDefault="00355006" w:rsidP="00355006">
            <w:r>
              <w:t xml:space="preserve">    </w:t>
            </w:r>
            <w:r w:rsidR="0053153A">
              <w:t>Max Fill Limit</w:t>
            </w:r>
          </w:p>
        </w:tc>
        <w:tc>
          <w:tcPr>
            <w:tcW w:w="3420" w:type="dxa"/>
          </w:tcPr>
          <w:p w14:paraId="74D36637" w14:textId="165503C6" w:rsidR="0053153A" w:rsidRDefault="00060C1B" w:rsidP="005315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Allowable fill limits over existing/ proposed utilities</w:t>
            </w:r>
          </w:p>
        </w:tc>
        <w:tc>
          <w:tcPr>
            <w:tcW w:w="4860" w:type="dxa"/>
            <w:vAlign w:val="center"/>
          </w:tcPr>
          <w:p w14:paraId="6D054630" w14:textId="72630AC3" w:rsidR="0053153A" w:rsidRDefault="00060C1B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Some owners do not want to be under large amounts of fill due to maintenance.</w:t>
            </w:r>
          </w:p>
        </w:tc>
      </w:tr>
      <w:tr w:rsidR="0053153A" w14:paraId="3E66A99D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244ED979" w14:textId="303E68CA" w:rsidR="0053153A" w:rsidRDefault="00355006" w:rsidP="00355006">
            <w:r>
              <w:t xml:space="preserve">    </w:t>
            </w:r>
            <w:r w:rsidR="0053153A">
              <w:t>Storm Drainage</w:t>
            </w:r>
          </w:p>
        </w:tc>
        <w:tc>
          <w:tcPr>
            <w:tcW w:w="3420" w:type="dxa"/>
          </w:tcPr>
          <w:p w14:paraId="7FF9AA21" w14:textId="74F253FE" w:rsidR="0053153A" w:rsidRDefault="00060C1B" w:rsidP="005315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Closed drainage system to include pipes, inlets, CB, culverts</w:t>
            </w:r>
          </w:p>
        </w:tc>
        <w:tc>
          <w:tcPr>
            <w:tcW w:w="4860" w:type="dxa"/>
            <w:vAlign w:val="center"/>
          </w:tcPr>
          <w:p w14:paraId="2800B684" w14:textId="3AF9ADC0" w:rsidR="0053153A" w:rsidRDefault="00060C1B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Separation from drainage components</w:t>
            </w:r>
          </w:p>
        </w:tc>
      </w:tr>
      <w:tr w:rsidR="0053153A" w14:paraId="26488B35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0385C6B4" w14:textId="16FB08C3" w:rsidR="0053153A" w:rsidRDefault="00355006" w:rsidP="00355006">
            <w:r>
              <w:t xml:space="preserve">    </w:t>
            </w:r>
            <w:r w:rsidR="0053153A">
              <w:t>Other Utility Owners</w:t>
            </w:r>
          </w:p>
        </w:tc>
        <w:tc>
          <w:tcPr>
            <w:tcW w:w="3420" w:type="dxa"/>
          </w:tcPr>
          <w:p w14:paraId="3E2492A0" w14:textId="5A3CFA68" w:rsidR="0053153A" w:rsidRDefault="00060C1B" w:rsidP="005315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 utilities other than your own</w:t>
            </w:r>
          </w:p>
        </w:tc>
        <w:tc>
          <w:tcPr>
            <w:tcW w:w="4860" w:type="dxa"/>
            <w:vAlign w:val="center"/>
          </w:tcPr>
          <w:p w14:paraId="1C19D68C" w14:textId="30DD5396" w:rsidR="0053153A" w:rsidRDefault="00060C1B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Desired separation for future maintenance with other utility owners</w:t>
            </w:r>
          </w:p>
        </w:tc>
      </w:tr>
      <w:tr w:rsidR="0053153A" w14:paraId="75A5F6EF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48113BA2" w14:textId="162F93FC" w:rsidR="0053153A" w:rsidRDefault="00355006" w:rsidP="00355006">
            <w:r>
              <w:t xml:space="preserve">    </w:t>
            </w:r>
            <w:r w:rsidR="0053153A">
              <w:t>Construction Equipment</w:t>
            </w:r>
          </w:p>
        </w:tc>
        <w:tc>
          <w:tcPr>
            <w:tcW w:w="3420" w:type="dxa"/>
          </w:tcPr>
          <w:p w14:paraId="58298559" w14:textId="5FAAFAE6" w:rsidR="0053153A" w:rsidRDefault="00060C1B" w:rsidP="005315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Cranes, excavators, augers, etc.</w:t>
            </w:r>
          </w:p>
        </w:tc>
        <w:tc>
          <w:tcPr>
            <w:tcW w:w="4860" w:type="dxa"/>
            <w:vAlign w:val="center"/>
          </w:tcPr>
          <w:p w14:paraId="4BED9CD2" w14:textId="56F7D10C" w:rsidR="0053153A" w:rsidRDefault="00060C1B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Separation from construction equipment to construct roadway, utility, bridge, etc.</w:t>
            </w:r>
          </w:p>
        </w:tc>
      </w:tr>
    </w:tbl>
    <w:p w14:paraId="05DF010D" w14:textId="77777777" w:rsidR="00355006" w:rsidRDefault="00355006">
      <w:r>
        <w:rPr>
          <w:b/>
          <w:bCs/>
        </w:rPr>
        <w:br w:type="page"/>
      </w:r>
    </w:p>
    <w:tbl>
      <w:tblPr>
        <w:tblStyle w:val="GridTable5Dark-Accent5"/>
        <w:tblW w:w="10525" w:type="dxa"/>
        <w:tblLook w:val="04A0" w:firstRow="1" w:lastRow="0" w:firstColumn="1" w:lastColumn="0" w:noHBand="0" w:noVBand="1"/>
      </w:tblPr>
      <w:tblGrid>
        <w:gridCol w:w="2245"/>
        <w:gridCol w:w="3420"/>
        <w:gridCol w:w="4860"/>
      </w:tblGrid>
      <w:tr w:rsidR="00355006" w14:paraId="374894AF" w14:textId="77777777" w:rsidTr="003550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3573C848" w14:textId="1B2B267E" w:rsidR="00355006" w:rsidRDefault="00355006" w:rsidP="00355006">
            <w:pPr>
              <w:jc w:val="center"/>
              <w:rPr>
                <w:b w:val="0"/>
                <w:bCs w:val="0"/>
              </w:rPr>
            </w:pPr>
            <w:r w:rsidRPr="00BD09AB">
              <w:rPr>
                <w:b w:val="0"/>
                <w:bCs w:val="0"/>
                <w:sz w:val="28"/>
                <w:szCs w:val="28"/>
              </w:rPr>
              <w:lastRenderedPageBreak/>
              <w:t>Column Heading</w:t>
            </w:r>
          </w:p>
        </w:tc>
        <w:tc>
          <w:tcPr>
            <w:tcW w:w="3420" w:type="dxa"/>
            <w:vAlign w:val="center"/>
          </w:tcPr>
          <w:p w14:paraId="35D74DA5" w14:textId="30FDF004" w:rsidR="00355006" w:rsidRPr="00355006" w:rsidRDefault="00355006" w:rsidP="003550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D09AB">
              <w:rPr>
                <w:b w:val="0"/>
                <w:bCs w:val="0"/>
                <w:sz w:val="28"/>
                <w:szCs w:val="28"/>
              </w:rPr>
              <w:t>Definition</w:t>
            </w:r>
          </w:p>
        </w:tc>
        <w:tc>
          <w:tcPr>
            <w:tcW w:w="4860" w:type="dxa"/>
            <w:vAlign w:val="center"/>
          </w:tcPr>
          <w:p w14:paraId="1FCA8477" w14:textId="6E53B4CA" w:rsidR="00355006" w:rsidRPr="00355006" w:rsidRDefault="00355006" w:rsidP="003550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D09AB">
              <w:rPr>
                <w:b w:val="0"/>
                <w:bCs w:val="0"/>
                <w:sz w:val="28"/>
                <w:szCs w:val="28"/>
              </w:rPr>
              <w:t>Comments</w:t>
            </w:r>
          </w:p>
        </w:tc>
      </w:tr>
      <w:tr w:rsidR="00355006" w14:paraId="1EDF076B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767CD40A" w14:textId="3B2A2661" w:rsidR="00355006" w:rsidRDefault="00355006" w:rsidP="0035500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  <w:color w:val="auto"/>
              </w:rPr>
              <w:br w:type="page"/>
            </w:r>
            <w:r w:rsidRPr="0053153A">
              <w:rPr>
                <w:i/>
                <w:iCs/>
                <w:sz w:val="24"/>
                <w:szCs w:val="24"/>
              </w:rPr>
              <w:t>Construction</w:t>
            </w:r>
          </w:p>
        </w:tc>
        <w:tc>
          <w:tcPr>
            <w:tcW w:w="3420" w:type="dxa"/>
            <w:vAlign w:val="center"/>
          </w:tcPr>
          <w:p w14:paraId="2DDF7500" w14:textId="74365005" w:rsidR="00355006" w:rsidRDefault="00355006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55006">
              <w:t>Construction related items for utility relocations</w:t>
            </w:r>
          </w:p>
        </w:tc>
        <w:tc>
          <w:tcPr>
            <w:tcW w:w="4860" w:type="dxa"/>
            <w:vAlign w:val="center"/>
          </w:tcPr>
          <w:p w14:paraId="70985418" w14:textId="62A8C4C7" w:rsidR="00355006" w:rsidRDefault="00355006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55006">
              <w:t>Construction related items in order to perform utility relocations</w:t>
            </w:r>
          </w:p>
        </w:tc>
      </w:tr>
      <w:tr w:rsidR="00355006" w14:paraId="5E522C35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6D2C6085" w14:textId="33AECC3C" w:rsidR="00355006" w:rsidRDefault="00355006" w:rsidP="00355006">
            <w:pPr>
              <w:rPr>
                <w:b w:val="0"/>
                <w:bCs w:val="0"/>
              </w:rPr>
            </w:pPr>
            <w:r>
              <w:t xml:space="preserve">   </w:t>
            </w:r>
            <w:r>
              <w:t>Seasonal Restrictions</w:t>
            </w:r>
          </w:p>
        </w:tc>
        <w:tc>
          <w:tcPr>
            <w:tcW w:w="3420" w:type="dxa"/>
            <w:vAlign w:val="center"/>
          </w:tcPr>
          <w:p w14:paraId="5A7FC78D" w14:textId="1918C8BD" w:rsidR="00355006" w:rsidRPr="006D218C" w:rsidRDefault="006D218C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18C">
              <w:t>Time when utilities cannot perform relocations</w:t>
            </w:r>
          </w:p>
        </w:tc>
        <w:tc>
          <w:tcPr>
            <w:tcW w:w="4860" w:type="dxa"/>
            <w:vAlign w:val="center"/>
          </w:tcPr>
          <w:p w14:paraId="7317422A" w14:textId="1B1E077F" w:rsidR="00355006" w:rsidRPr="006D218C" w:rsidRDefault="006D218C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18C">
              <w:t>Utility owners could have seasons when utilities cannot perform cutovers due to high demand</w:t>
            </w:r>
          </w:p>
        </w:tc>
      </w:tr>
      <w:tr w:rsidR="00355006" w14:paraId="020E9B18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1176DD46" w14:textId="3889B824" w:rsidR="00355006" w:rsidRDefault="00355006" w:rsidP="00355006">
            <w:pPr>
              <w:rPr>
                <w:b w:val="0"/>
                <w:bCs w:val="0"/>
              </w:rPr>
            </w:pPr>
            <w:r>
              <w:t xml:space="preserve">   </w:t>
            </w:r>
            <w:r>
              <w:t>Inside/ Outside ROW</w:t>
            </w:r>
          </w:p>
        </w:tc>
        <w:tc>
          <w:tcPr>
            <w:tcW w:w="3420" w:type="dxa"/>
            <w:vAlign w:val="center"/>
          </w:tcPr>
          <w:p w14:paraId="18138F1D" w14:textId="57C6E9B9" w:rsidR="00355006" w:rsidRPr="006D218C" w:rsidRDefault="006D218C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Utility relocations occurring in or out of MSA ROW</w:t>
            </w:r>
          </w:p>
        </w:tc>
        <w:tc>
          <w:tcPr>
            <w:tcW w:w="4860" w:type="dxa"/>
            <w:vAlign w:val="center"/>
          </w:tcPr>
          <w:p w14:paraId="4166065B" w14:textId="55EC803F" w:rsidR="00355006" w:rsidRPr="006D218C" w:rsidRDefault="006D218C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Utilities may to perform work off SCDOT ROW for service connections or tie back to an existing facility outside the defined project limits</w:t>
            </w:r>
          </w:p>
        </w:tc>
      </w:tr>
      <w:tr w:rsidR="00355006" w14:paraId="21B0F7E6" w14:textId="77777777" w:rsidTr="003550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05608685" w14:textId="33B1D3BD" w:rsidR="00355006" w:rsidRDefault="00355006" w:rsidP="00355006">
            <w:pPr>
              <w:rPr>
                <w:b w:val="0"/>
                <w:bCs w:val="0"/>
              </w:rPr>
            </w:pPr>
            <w:r>
              <w:t xml:space="preserve">   </w:t>
            </w:r>
            <w:r>
              <w:t>Items Required to Relocate</w:t>
            </w:r>
          </w:p>
        </w:tc>
        <w:tc>
          <w:tcPr>
            <w:tcW w:w="3420" w:type="dxa"/>
            <w:vAlign w:val="center"/>
          </w:tcPr>
          <w:p w14:paraId="63154288" w14:textId="2591AA28" w:rsidR="00355006" w:rsidRPr="006D218C" w:rsidRDefault="006D218C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Construction, moving or removal items, ROW, etc. </w:t>
            </w:r>
          </w:p>
        </w:tc>
        <w:tc>
          <w:tcPr>
            <w:tcW w:w="4860" w:type="dxa"/>
            <w:vAlign w:val="center"/>
          </w:tcPr>
          <w:p w14:paraId="41A63E4D" w14:textId="18BEAA37" w:rsidR="00355006" w:rsidRPr="006D218C" w:rsidRDefault="006D218C" w:rsidP="003550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These are items required to be performed or secured to begin relocation efforts.  Most of these are DBT dependent. </w:t>
            </w:r>
            <w:bookmarkStart w:id="0" w:name="_GoBack"/>
            <w:bookmarkEnd w:id="0"/>
          </w:p>
        </w:tc>
      </w:tr>
      <w:tr w:rsidR="00355006" w14:paraId="4FF40AE1" w14:textId="77777777" w:rsidTr="0035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14:paraId="1D2309EC" w14:textId="77777777" w:rsidR="00355006" w:rsidRDefault="00355006" w:rsidP="00355006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420" w:type="dxa"/>
            <w:vAlign w:val="center"/>
          </w:tcPr>
          <w:p w14:paraId="644074A1" w14:textId="77777777" w:rsidR="00355006" w:rsidRDefault="00355006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4860" w:type="dxa"/>
            <w:vAlign w:val="center"/>
          </w:tcPr>
          <w:p w14:paraId="17C732C9" w14:textId="77777777" w:rsidR="00355006" w:rsidRDefault="00355006" w:rsidP="0035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131183A1" w14:textId="141043BF" w:rsidR="00355006" w:rsidRDefault="00355006">
      <w:pPr>
        <w:rPr>
          <w:b/>
          <w:bCs/>
        </w:rPr>
      </w:pPr>
    </w:p>
    <w:p w14:paraId="4F03C330" w14:textId="77777777" w:rsidR="00355006" w:rsidRDefault="00355006"/>
    <w:p w14:paraId="39D39EBF" w14:textId="5F356B0F" w:rsidR="00402A8F" w:rsidRPr="00402A8F" w:rsidRDefault="00402A8F" w:rsidP="00402A8F">
      <w:r>
        <w:t xml:space="preserve"> </w:t>
      </w:r>
    </w:p>
    <w:sectPr w:rsidR="00402A8F" w:rsidRPr="00402A8F" w:rsidSect="00CF2E27">
      <w:pgSz w:w="12240" w:h="15840"/>
      <w:pgMar w:top="1440" w:right="81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A8F"/>
    <w:rsid w:val="00060C1B"/>
    <w:rsid w:val="000C6F55"/>
    <w:rsid w:val="00355006"/>
    <w:rsid w:val="00402A8F"/>
    <w:rsid w:val="0053153A"/>
    <w:rsid w:val="006D218C"/>
    <w:rsid w:val="008B3F2C"/>
    <w:rsid w:val="00B12404"/>
    <w:rsid w:val="00BC1177"/>
    <w:rsid w:val="00BD09AB"/>
    <w:rsid w:val="00C32FDB"/>
    <w:rsid w:val="00C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CFC71"/>
  <w15:chartTrackingRefBased/>
  <w15:docId w15:val="{777C5DA2-C7FC-4C81-BD7A-77D09732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CF2E2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STV Incorporated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Oriana</dc:creator>
  <cp:keywords/>
  <dc:description/>
  <cp:lastModifiedBy>Hernandez, Oriana</cp:lastModifiedBy>
  <cp:revision>1</cp:revision>
  <dcterms:created xsi:type="dcterms:W3CDTF">2020-06-19T16:48:00Z</dcterms:created>
  <dcterms:modified xsi:type="dcterms:W3CDTF">2020-06-19T18:40:00Z</dcterms:modified>
</cp:coreProperties>
</file>