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C0E58" w14:textId="489C58F0" w:rsidR="0012417E" w:rsidRPr="0012417E" w:rsidRDefault="0012417E">
      <w:r w:rsidRPr="0012417E">
        <w:tab/>
      </w:r>
      <w:r w:rsidRPr="0012417E">
        <w:tab/>
      </w:r>
      <w:r w:rsidRPr="0012417E">
        <w:tab/>
      </w:r>
    </w:p>
    <w:p w14:paraId="58BDFA15" w14:textId="73A29F9A" w:rsidR="001C2736" w:rsidRPr="0012417E" w:rsidRDefault="001C2736" w:rsidP="0012417E">
      <w:pPr>
        <w:ind w:left="4320" w:firstLine="720"/>
      </w:pPr>
    </w:p>
    <w:p w14:paraId="5EB208B4" w14:textId="7F2567F9" w:rsidR="001C2736" w:rsidRPr="0012417E" w:rsidRDefault="001C2736" w:rsidP="00101FF1">
      <w:pPr>
        <w:pStyle w:val="Title"/>
        <w:rPr>
          <w:rFonts w:asciiTheme="minorHAnsi" w:hAnsiTheme="minorHAnsi" w:cstheme="minorHAnsi"/>
        </w:rPr>
      </w:pPr>
    </w:p>
    <w:p w14:paraId="251F2622" w14:textId="59744231" w:rsidR="001C2736" w:rsidRPr="0012417E" w:rsidRDefault="001C2736" w:rsidP="001C2736">
      <w:pPr>
        <w:pStyle w:val="Title"/>
        <w:jc w:val="center"/>
        <w:rPr>
          <w:rFonts w:asciiTheme="minorHAnsi" w:hAnsiTheme="minorHAnsi" w:cstheme="minorHAnsi"/>
        </w:rPr>
      </w:pPr>
    </w:p>
    <w:p w14:paraId="5C1C45CA" w14:textId="77777777" w:rsidR="00101FF1" w:rsidRPr="0012417E" w:rsidRDefault="00101FF1" w:rsidP="00101FF1"/>
    <w:p w14:paraId="737D4B02" w14:textId="577BAD80" w:rsidR="00550739" w:rsidRPr="0012417E" w:rsidRDefault="00550739" w:rsidP="001C2736">
      <w:pPr>
        <w:pStyle w:val="Title"/>
        <w:jc w:val="center"/>
        <w:rPr>
          <w:rFonts w:asciiTheme="minorHAnsi" w:hAnsiTheme="minorHAnsi" w:cstheme="minorHAnsi"/>
        </w:rPr>
      </w:pPr>
    </w:p>
    <w:p w14:paraId="3EBBF439" w14:textId="4B94F7B0" w:rsidR="007E1817" w:rsidRPr="0012417E" w:rsidRDefault="007E1817" w:rsidP="007E1817"/>
    <w:p w14:paraId="2CEEF1A2" w14:textId="77777777" w:rsidR="007E1817" w:rsidRPr="0012417E" w:rsidRDefault="007E1817" w:rsidP="007E1817"/>
    <w:p w14:paraId="62853001" w14:textId="27239761" w:rsidR="0012417E" w:rsidRPr="0012417E" w:rsidRDefault="00550739" w:rsidP="001C2736">
      <w:pPr>
        <w:pStyle w:val="Title"/>
        <w:jc w:val="center"/>
        <w:rPr>
          <w:rFonts w:asciiTheme="minorHAnsi" w:hAnsiTheme="minorHAnsi" w:cstheme="minorHAnsi"/>
          <w:b/>
          <w:bCs/>
        </w:rPr>
      </w:pPr>
      <w:r w:rsidRPr="0012417E">
        <w:rPr>
          <w:rFonts w:asciiTheme="minorHAnsi" w:hAnsiTheme="minorHAnsi" w:cstheme="minorHAnsi"/>
          <w:b/>
          <w:bCs/>
        </w:rPr>
        <w:t xml:space="preserve">MicroStation and OpenRoads Designer </w:t>
      </w:r>
      <w:r w:rsidR="00D7142F">
        <w:rPr>
          <w:rFonts w:asciiTheme="minorHAnsi" w:hAnsiTheme="minorHAnsi" w:cstheme="minorHAnsi"/>
          <w:b/>
          <w:bCs/>
        </w:rPr>
        <w:t>WorkSpace</w:t>
      </w:r>
      <w:r w:rsidR="0012417E" w:rsidRPr="0012417E">
        <w:rPr>
          <w:rFonts w:asciiTheme="minorHAnsi" w:hAnsiTheme="minorHAnsi" w:cstheme="minorHAnsi"/>
          <w:b/>
          <w:bCs/>
        </w:rPr>
        <w:t xml:space="preserve"> Configuration</w:t>
      </w:r>
    </w:p>
    <w:p w14:paraId="08D3BC4F" w14:textId="11BB890B" w:rsidR="00550739" w:rsidRPr="0012417E" w:rsidRDefault="001C2736" w:rsidP="001C2736">
      <w:pPr>
        <w:pStyle w:val="Title"/>
        <w:jc w:val="center"/>
        <w:rPr>
          <w:rFonts w:asciiTheme="minorHAnsi" w:hAnsiTheme="minorHAnsi" w:cstheme="minorHAnsi"/>
          <w:b/>
          <w:bCs/>
        </w:rPr>
      </w:pPr>
      <w:r w:rsidRPr="0012417E">
        <w:rPr>
          <w:rFonts w:asciiTheme="minorHAnsi" w:hAnsiTheme="minorHAnsi" w:cstheme="minorHAnsi"/>
          <w:b/>
          <w:bCs/>
        </w:rPr>
        <w:t xml:space="preserve"> </w:t>
      </w:r>
    </w:p>
    <w:p w14:paraId="742995FC" w14:textId="4D848874" w:rsidR="001C2736" w:rsidRPr="0012417E" w:rsidRDefault="00550739" w:rsidP="001C2736">
      <w:pPr>
        <w:pStyle w:val="Title"/>
        <w:jc w:val="center"/>
        <w:rPr>
          <w:rFonts w:asciiTheme="minorHAnsi" w:hAnsiTheme="minorHAnsi" w:cstheme="minorHAnsi"/>
          <w:b/>
          <w:bCs/>
        </w:rPr>
      </w:pPr>
      <w:r w:rsidRPr="0012417E">
        <w:rPr>
          <w:rFonts w:asciiTheme="minorHAnsi" w:hAnsiTheme="minorHAnsi" w:cstheme="minorHAnsi"/>
          <w:b/>
          <w:bCs/>
        </w:rPr>
        <w:t xml:space="preserve">Reference </w:t>
      </w:r>
      <w:r w:rsidR="001C2736" w:rsidRPr="0012417E">
        <w:rPr>
          <w:rFonts w:asciiTheme="minorHAnsi" w:hAnsiTheme="minorHAnsi" w:cstheme="minorHAnsi"/>
          <w:b/>
          <w:bCs/>
        </w:rPr>
        <w:t>Documentation</w:t>
      </w:r>
    </w:p>
    <w:p w14:paraId="46556551" w14:textId="77777777" w:rsidR="001C2736" w:rsidRPr="0012417E" w:rsidRDefault="001C2736"/>
    <w:p w14:paraId="6B153D5A" w14:textId="002B3A5D" w:rsidR="0034313C" w:rsidRPr="0012417E" w:rsidRDefault="0034313C"/>
    <w:p w14:paraId="4B5D53F7" w14:textId="16E9A47D" w:rsidR="0012417E" w:rsidRPr="0012417E" w:rsidRDefault="007B546E" w:rsidP="007B546E">
      <w:pPr>
        <w:jc w:val="center"/>
      </w:pPr>
      <w:r>
        <w:rPr>
          <w:noProof/>
        </w:rPr>
        <w:drawing>
          <wp:inline distT="0" distB="0" distL="0" distR="0" wp14:anchorId="1C580EA7" wp14:editId="7936DBD4">
            <wp:extent cx="1905000" cy="1905000"/>
            <wp:effectExtent l="0" t="0" r="0" b="0"/>
            <wp:docPr id="910480861" name="Picture 1" descr="South Carolina Department of Transportation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Carolina Department of Transportation | Linked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3ECC9A5C" w14:textId="25F8F293" w:rsidR="0012417E" w:rsidRPr="0012417E" w:rsidRDefault="0012417E"/>
    <w:p w14:paraId="2A9A9986" w14:textId="32D41AD2" w:rsidR="0012417E" w:rsidRPr="0012417E" w:rsidRDefault="0012417E"/>
    <w:p w14:paraId="6A2C093F" w14:textId="25DF246A" w:rsidR="0034313C" w:rsidRPr="0012417E" w:rsidRDefault="0034313C" w:rsidP="0034313C"/>
    <w:p w14:paraId="366B9DAA" w14:textId="1E2AD3B6" w:rsidR="0012417E" w:rsidRPr="0012417E" w:rsidRDefault="0012417E"/>
    <w:p w14:paraId="4C7B6F19" w14:textId="77777777" w:rsidR="0034313C" w:rsidRPr="0012417E" w:rsidRDefault="0034313C" w:rsidP="0034313C"/>
    <w:p w14:paraId="598C4C30" w14:textId="77777777" w:rsidR="0034313C" w:rsidRPr="0012417E" w:rsidRDefault="0034313C" w:rsidP="0034313C">
      <w:pPr>
        <w:rPr>
          <w:b/>
          <w:bCs/>
          <w:sz w:val="32"/>
          <w:szCs w:val="32"/>
        </w:rPr>
      </w:pPr>
      <w:r w:rsidRPr="0012417E">
        <w:rPr>
          <w:b/>
          <w:bCs/>
          <w:sz w:val="32"/>
          <w:szCs w:val="32"/>
        </w:rPr>
        <w:t>Revisions:</w:t>
      </w:r>
    </w:p>
    <w:tbl>
      <w:tblPr>
        <w:tblStyle w:val="TableGrid"/>
        <w:tblW w:w="9450" w:type="dxa"/>
        <w:tblLook w:val="04A0" w:firstRow="1" w:lastRow="0" w:firstColumn="1" w:lastColumn="0" w:noHBand="0" w:noVBand="1"/>
      </w:tblPr>
      <w:tblGrid>
        <w:gridCol w:w="1275"/>
        <w:gridCol w:w="1269"/>
        <w:gridCol w:w="72"/>
        <w:gridCol w:w="5569"/>
        <w:gridCol w:w="1265"/>
      </w:tblGrid>
      <w:tr w:rsidR="0034313C" w:rsidRPr="0012417E" w14:paraId="0E5DB8ED" w14:textId="77777777" w:rsidTr="003D052D">
        <w:tc>
          <w:tcPr>
            <w:tcW w:w="1275" w:type="dxa"/>
          </w:tcPr>
          <w:p w14:paraId="7653A793" w14:textId="77777777" w:rsidR="0034313C" w:rsidRPr="0012417E" w:rsidRDefault="0034313C" w:rsidP="0012417E">
            <w:pPr>
              <w:rPr>
                <w:rFonts w:eastAsiaTheme="majorEastAsia" w:cstheme="minorHAnsi"/>
                <w:spacing w:val="-10"/>
                <w:kern w:val="28"/>
                <w:sz w:val="24"/>
                <w:szCs w:val="24"/>
              </w:rPr>
            </w:pPr>
            <w:r w:rsidRPr="0012417E">
              <w:rPr>
                <w:rFonts w:eastAsiaTheme="majorEastAsia" w:cstheme="minorHAnsi"/>
                <w:spacing w:val="-10"/>
                <w:kern w:val="28"/>
                <w:sz w:val="24"/>
                <w:szCs w:val="24"/>
              </w:rPr>
              <w:t>Date</w:t>
            </w:r>
          </w:p>
        </w:tc>
        <w:tc>
          <w:tcPr>
            <w:tcW w:w="1269" w:type="dxa"/>
          </w:tcPr>
          <w:p w14:paraId="02509FF4" w14:textId="77777777" w:rsidR="0034313C" w:rsidRPr="0012417E" w:rsidRDefault="0034313C" w:rsidP="0012417E">
            <w:pPr>
              <w:rPr>
                <w:rFonts w:eastAsiaTheme="majorEastAsia" w:cstheme="minorHAnsi"/>
                <w:spacing w:val="-10"/>
                <w:kern w:val="28"/>
                <w:sz w:val="24"/>
                <w:szCs w:val="24"/>
              </w:rPr>
            </w:pPr>
            <w:r w:rsidRPr="0012417E">
              <w:rPr>
                <w:rFonts w:eastAsiaTheme="majorEastAsia" w:cstheme="minorHAnsi"/>
                <w:spacing w:val="-10"/>
                <w:kern w:val="28"/>
                <w:sz w:val="24"/>
                <w:szCs w:val="24"/>
              </w:rPr>
              <w:t>Revision No</w:t>
            </w:r>
          </w:p>
        </w:tc>
        <w:tc>
          <w:tcPr>
            <w:tcW w:w="5641" w:type="dxa"/>
            <w:gridSpan w:val="2"/>
          </w:tcPr>
          <w:p w14:paraId="6A14F655" w14:textId="77777777" w:rsidR="0034313C" w:rsidRPr="0012417E" w:rsidRDefault="0034313C" w:rsidP="0012417E">
            <w:pPr>
              <w:rPr>
                <w:rFonts w:eastAsiaTheme="majorEastAsia" w:cstheme="minorHAnsi"/>
                <w:spacing w:val="-10"/>
                <w:kern w:val="28"/>
                <w:sz w:val="24"/>
                <w:szCs w:val="24"/>
              </w:rPr>
            </w:pPr>
            <w:r w:rsidRPr="0012417E">
              <w:rPr>
                <w:rFonts w:eastAsiaTheme="majorEastAsia" w:cstheme="minorHAnsi"/>
                <w:spacing w:val="-10"/>
                <w:kern w:val="28"/>
                <w:sz w:val="24"/>
                <w:szCs w:val="24"/>
              </w:rPr>
              <w:t>Description</w:t>
            </w:r>
          </w:p>
        </w:tc>
        <w:tc>
          <w:tcPr>
            <w:tcW w:w="1265" w:type="dxa"/>
          </w:tcPr>
          <w:p w14:paraId="413AF88B" w14:textId="77777777" w:rsidR="0034313C" w:rsidRPr="0012417E" w:rsidRDefault="0034313C" w:rsidP="0012417E">
            <w:pPr>
              <w:rPr>
                <w:rFonts w:eastAsiaTheme="majorEastAsia" w:cstheme="minorHAnsi"/>
                <w:spacing w:val="-10"/>
                <w:kern w:val="28"/>
                <w:sz w:val="24"/>
                <w:szCs w:val="24"/>
              </w:rPr>
            </w:pPr>
            <w:r w:rsidRPr="0012417E">
              <w:rPr>
                <w:rFonts w:eastAsiaTheme="majorEastAsia" w:cstheme="minorHAnsi"/>
                <w:spacing w:val="-10"/>
                <w:kern w:val="28"/>
                <w:sz w:val="24"/>
                <w:szCs w:val="24"/>
              </w:rPr>
              <w:t>Signature</w:t>
            </w:r>
          </w:p>
        </w:tc>
      </w:tr>
      <w:tr w:rsidR="0034313C" w:rsidRPr="0012417E" w14:paraId="0CC6F25F" w14:textId="77777777" w:rsidTr="003D052D">
        <w:tc>
          <w:tcPr>
            <w:tcW w:w="1275" w:type="dxa"/>
          </w:tcPr>
          <w:p w14:paraId="3C8C1A10" w14:textId="058AA44A" w:rsidR="007B546E" w:rsidRPr="0012417E" w:rsidRDefault="007B546E" w:rsidP="0012417E">
            <w:pPr>
              <w:rPr>
                <w:rFonts w:eastAsiaTheme="majorEastAsia" w:cstheme="minorHAnsi"/>
                <w:spacing w:val="-10"/>
                <w:kern w:val="28"/>
                <w:sz w:val="24"/>
                <w:szCs w:val="24"/>
              </w:rPr>
            </w:pPr>
            <w:r>
              <w:rPr>
                <w:rFonts w:eastAsiaTheme="majorEastAsia" w:cstheme="minorHAnsi"/>
                <w:spacing w:val="-10"/>
                <w:kern w:val="28"/>
                <w:sz w:val="24"/>
                <w:szCs w:val="24"/>
              </w:rPr>
              <w:t>01/1</w:t>
            </w:r>
            <w:r w:rsidR="003D052D">
              <w:rPr>
                <w:rFonts w:eastAsiaTheme="majorEastAsia" w:cstheme="minorHAnsi"/>
                <w:spacing w:val="-10"/>
                <w:kern w:val="28"/>
                <w:sz w:val="24"/>
                <w:szCs w:val="24"/>
              </w:rPr>
              <w:t>6</w:t>
            </w:r>
            <w:r>
              <w:rPr>
                <w:rFonts w:eastAsiaTheme="majorEastAsia" w:cstheme="minorHAnsi"/>
                <w:spacing w:val="-10"/>
                <w:kern w:val="28"/>
                <w:sz w:val="24"/>
                <w:szCs w:val="24"/>
              </w:rPr>
              <w:t>/2025</w:t>
            </w:r>
          </w:p>
        </w:tc>
        <w:tc>
          <w:tcPr>
            <w:tcW w:w="1341" w:type="dxa"/>
            <w:gridSpan w:val="2"/>
          </w:tcPr>
          <w:p w14:paraId="65D0B9F7" w14:textId="77777777" w:rsidR="0034313C" w:rsidRPr="0012417E" w:rsidRDefault="0034313C" w:rsidP="0012417E">
            <w:pPr>
              <w:rPr>
                <w:rFonts w:eastAsiaTheme="majorEastAsia" w:cstheme="minorHAnsi"/>
                <w:spacing w:val="-10"/>
                <w:kern w:val="28"/>
                <w:sz w:val="24"/>
                <w:szCs w:val="24"/>
              </w:rPr>
            </w:pPr>
            <w:r w:rsidRPr="0012417E">
              <w:rPr>
                <w:rFonts w:eastAsiaTheme="majorEastAsia" w:cstheme="minorHAnsi"/>
                <w:spacing w:val="-10"/>
                <w:kern w:val="28"/>
                <w:sz w:val="24"/>
                <w:szCs w:val="24"/>
              </w:rPr>
              <w:t>1</w:t>
            </w:r>
          </w:p>
        </w:tc>
        <w:tc>
          <w:tcPr>
            <w:tcW w:w="5569" w:type="dxa"/>
          </w:tcPr>
          <w:p w14:paraId="137B36FD" w14:textId="77777777" w:rsidR="0034313C" w:rsidRPr="0012417E" w:rsidRDefault="0034313C" w:rsidP="0012417E">
            <w:pPr>
              <w:rPr>
                <w:rFonts w:eastAsiaTheme="majorEastAsia" w:cstheme="minorHAnsi"/>
                <w:spacing w:val="-10"/>
                <w:kern w:val="28"/>
                <w:sz w:val="24"/>
                <w:szCs w:val="24"/>
              </w:rPr>
            </w:pPr>
            <w:r w:rsidRPr="0012417E">
              <w:rPr>
                <w:rFonts w:eastAsiaTheme="majorEastAsia" w:cstheme="minorHAnsi"/>
                <w:spacing w:val="-10"/>
                <w:kern w:val="28"/>
                <w:sz w:val="24"/>
                <w:szCs w:val="24"/>
              </w:rPr>
              <w:t>First release</w:t>
            </w:r>
          </w:p>
        </w:tc>
        <w:tc>
          <w:tcPr>
            <w:tcW w:w="1265" w:type="dxa"/>
          </w:tcPr>
          <w:p w14:paraId="78F93DDB" w14:textId="77777777" w:rsidR="0034313C" w:rsidRPr="0012417E" w:rsidRDefault="0034313C" w:rsidP="0012417E">
            <w:pPr>
              <w:rPr>
                <w:rFonts w:eastAsiaTheme="majorEastAsia" w:cstheme="minorHAnsi"/>
                <w:spacing w:val="-10"/>
                <w:kern w:val="28"/>
                <w:sz w:val="24"/>
                <w:szCs w:val="24"/>
              </w:rPr>
            </w:pPr>
          </w:p>
        </w:tc>
      </w:tr>
      <w:tr w:rsidR="0034313C" w:rsidRPr="0012417E" w14:paraId="1F29C141" w14:textId="77777777" w:rsidTr="003D052D">
        <w:tc>
          <w:tcPr>
            <w:tcW w:w="1275" w:type="dxa"/>
          </w:tcPr>
          <w:p w14:paraId="474CEB12" w14:textId="77777777" w:rsidR="0034313C" w:rsidRPr="0012417E" w:rsidRDefault="0034313C" w:rsidP="0012417E">
            <w:pPr>
              <w:rPr>
                <w:rFonts w:eastAsiaTheme="majorEastAsia" w:cstheme="minorHAnsi"/>
                <w:spacing w:val="-10"/>
                <w:kern w:val="28"/>
                <w:sz w:val="24"/>
                <w:szCs w:val="24"/>
              </w:rPr>
            </w:pPr>
          </w:p>
        </w:tc>
        <w:tc>
          <w:tcPr>
            <w:tcW w:w="1341" w:type="dxa"/>
            <w:gridSpan w:val="2"/>
          </w:tcPr>
          <w:p w14:paraId="6CE2F318" w14:textId="77777777" w:rsidR="0034313C" w:rsidRPr="0012417E" w:rsidRDefault="0034313C" w:rsidP="0012417E">
            <w:pPr>
              <w:rPr>
                <w:rFonts w:eastAsiaTheme="majorEastAsia" w:cstheme="minorHAnsi"/>
                <w:spacing w:val="-10"/>
                <w:kern w:val="28"/>
                <w:sz w:val="24"/>
                <w:szCs w:val="24"/>
              </w:rPr>
            </w:pPr>
          </w:p>
        </w:tc>
        <w:tc>
          <w:tcPr>
            <w:tcW w:w="5569" w:type="dxa"/>
          </w:tcPr>
          <w:p w14:paraId="5994CC97" w14:textId="77777777" w:rsidR="0034313C" w:rsidRPr="0012417E" w:rsidRDefault="0034313C" w:rsidP="0012417E">
            <w:pPr>
              <w:rPr>
                <w:rFonts w:eastAsiaTheme="majorEastAsia" w:cstheme="minorHAnsi"/>
                <w:spacing w:val="-10"/>
                <w:kern w:val="28"/>
                <w:sz w:val="24"/>
                <w:szCs w:val="24"/>
              </w:rPr>
            </w:pPr>
          </w:p>
        </w:tc>
        <w:tc>
          <w:tcPr>
            <w:tcW w:w="1265" w:type="dxa"/>
          </w:tcPr>
          <w:p w14:paraId="3C7993D9" w14:textId="77777777" w:rsidR="0034313C" w:rsidRPr="0012417E" w:rsidRDefault="0034313C" w:rsidP="0012417E">
            <w:pPr>
              <w:rPr>
                <w:rFonts w:eastAsiaTheme="majorEastAsia" w:cstheme="minorHAnsi"/>
                <w:spacing w:val="-10"/>
                <w:kern w:val="28"/>
                <w:sz w:val="24"/>
                <w:szCs w:val="24"/>
              </w:rPr>
            </w:pPr>
          </w:p>
        </w:tc>
      </w:tr>
      <w:tr w:rsidR="0034313C" w:rsidRPr="0012417E" w14:paraId="3B88D9C2" w14:textId="77777777" w:rsidTr="003D052D">
        <w:tc>
          <w:tcPr>
            <w:tcW w:w="1275" w:type="dxa"/>
          </w:tcPr>
          <w:p w14:paraId="1FE790CA" w14:textId="77777777" w:rsidR="0034313C" w:rsidRPr="0012417E" w:rsidRDefault="0034313C" w:rsidP="0012417E">
            <w:pPr>
              <w:rPr>
                <w:rFonts w:eastAsiaTheme="majorEastAsia" w:cstheme="minorHAnsi"/>
                <w:spacing w:val="-10"/>
                <w:kern w:val="28"/>
                <w:sz w:val="24"/>
                <w:szCs w:val="24"/>
              </w:rPr>
            </w:pPr>
          </w:p>
        </w:tc>
        <w:tc>
          <w:tcPr>
            <w:tcW w:w="1341" w:type="dxa"/>
            <w:gridSpan w:val="2"/>
          </w:tcPr>
          <w:p w14:paraId="11AA5560" w14:textId="77777777" w:rsidR="0034313C" w:rsidRPr="0012417E" w:rsidRDefault="0034313C" w:rsidP="0012417E">
            <w:pPr>
              <w:rPr>
                <w:rFonts w:eastAsiaTheme="majorEastAsia" w:cstheme="minorHAnsi"/>
                <w:spacing w:val="-10"/>
                <w:kern w:val="28"/>
                <w:sz w:val="24"/>
                <w:szCs w:val="24"/>
              </w:rPr>
            </w:pPr>
          </w:p>
        </w:tc>
        <w:tc>
          <w:tcPr>
            <w:tcW w:w="5569" w:type="dxa"/>
          </w:tcPr>
          <w:p w14:paraId="4E99FBFF" w14:textId="77777777" w:rsidR="0034313C" w:rsidRPr="0012417E" w:rsidRDefault="0034313C" w:rsidP="0012417E">
            <w:pPr>
              <w:rPr>
                <w:rFonts w:eastAsiaTheme="majorEastAsia" w:cstheme="minorHAnsi"/>
                <w:spacing w:val="-10"/>
                <w:kern w:val="28"/>
                <w:sz w:val="24"/>
                <w:szCs w:val="24"/>
              </w:rPr>
            </w:pPr>
          </w:p>
        </w:tc>
        <w:tc>
          <w:tcPr>
            <w:tcW w:w="1265" w:type="dxa"/>
          </w:tcPr>
          <w:p w14:paraId="0465415A" w14:textId="77777777" w:rsidR="0034313C" w:rsidRPr="0012417E" w:rsidRDefault="0034313C" w:rsidP="0012417E">
            <w:pPr>
              <w:rPr>
                <w:rFonts w:eastAsiaTheme="majorEastAsia" w:cstheme="minorHAnsi"/>
                <w:spacing w:val="-10"/>
                <w:kern w:val="28"/>
                <w:sz w:val="24"/>
                <w:szCs w:val="24"/>
              </w:rPr>
            </w:pPr>
          </w:p>
        </w:tc>
      </w:tr>
      <w:tr w:rsidR="0034313C" w:rsidRPr="0012417E" w14:paraId="14B21F06" w14:textId="77777777" w:rsidTr="003D052D">
        <w:tc>
          <w:tcPr>
            <w:tcW w:w="1275" w:type="dxa"/>
          </w:tcPr>
          <w:p w14:paraId="0C16CCEF" w14:textId="77777777" w:rsidR="0034313C" w:rsidRPr="0012417E" w:rsidRDefault="0034313C" w:rsidP="0012417E">
            <w:pPr>
              <w:rPr>
                <w:rFonts w:eastAsiaTheme="majorEastAsia" w:cstheme="minorHAnsi"/>
                <w:spacing w:val="-10"/>
                <w:kern w:val="28"/>
                <w:sz w:val="24"/>
                <w:szCs w:val="24"/>
              </w:rPr>
            </w:pPr>
          </w:p>
        </w:tc>
        <w:tc>
          <w:tcPr>
            <w:tcW w:w="1341" w:type="dxa"/>
            <w:gridSpan w:val="2"/>
          </w:tcPr>
          <w:p w14:paraId="61C09E0D" w14:textId="77777777" w:rsidR="0034313C" w:rsidRPr="0012417E" w:rsidRDefault="0034313C" w:rsidP="0012417E">
            <w:pPr>
              <w:rPr>
                <w:rFonts w:eastAsiaTheme="majorEastAsia" w:cstheme="minorHAnsi"/>
                <w:spacing w:val="-10"/>
                <w:kern w:val="28"/>
                <w:sz w:val="24"/>
                <w:szCs w:val="24"/>
              </w:rPr>
            </w:pPr>
          </w:p>
        </w:tc>
        <w:tc>
          <w:tcPr>
            <w:tcW w:w="5569" w:type="dxa"/>
          </w:tcPr>
          <w:p w14:paraId="357C3F86" w14:textId="77777777" w:rsidR="0034313C" w:rsidRPr="0012417E" w:rsidRDefault="0034313C" w:rsidP="0012417E">
            <w:pPr>
              <w:rPr>
                <w:rFonts w:eastAsiaTheme="majorEastAsia" w:cstheme="minorHAnsi"/>
                <w:spacing w:val="-10"/>
                <w:kern w:val="28"/>
                <w:sz w:val="24"/>
                <w:szCs w:val="24"/>
              </w:rPr>
            </w:pPr>
          </w:p>
        </w:tc>
        <w:tc>
          <w:tcPr>
            <w:tcW w:w="1265" w:type="dxa"/>
          </w:tcPr>
          <w:p w14:paraId="7A9DD99C" w14:textId="77777777" w:rsidR="0034313C" w:rsidRPr="0012417E" w:rsidRDefault="0034313C" w:rsidP="0012417E">
            <w:pPr>
              <w:rPr>
                <w:rFonts w:eastAsiaTheme="majorEastAsia" w:cstheme="minorHAnsi"/>
                <w:spacing w:val="-10"/>
                <w:kern w:val="28"/>
                <w:sz w:val="24"/>
                <w:szCs w:val="24"/>
              </w:rPr>
            </w:pPr>
          </w:p>
        </w:tc>
      </w:tr>
      <w:tr w:rsidR="0034313C" w:rsidRPr="0012417E" w14:paraId="2F944DA8" w14:textId="77777777" w:rsidTr="003D052D">
        <w:tc>
          <w:tcPr>
            <w:tcW w:w="1275" w:type="dxa"/>
          </w:tcPr>
          <w:p w14:paraId="105CEBA5" w14:textId="77777777" w:rsidR="0034313C" w:rsidRPr="0012417E" w:rsidRDefault="0034313C" w:rsidP="0012417E">
            <w:pPr>
              <w:rPr>
                <w:rFonts w:eastAsiaTheme="majorEastAsia" w:cstheme="minorHAnsi"/>
                <w:spacing w:val="-10"/>
                <w:kern w:val="28"/>
                <w:sz w:val="24"/>
                <w:szCs w:val="24"/>
              </w:rPr>
            </w:pPr>
          </w:p>
        </w:tc>
        <w:tc>
          <w:tcPr>
            <w:tcW w:w="1341" w:type="dxa"/>
            <w:gridSpan w:val="2"/>
          </w:tcPr>
          <w:p w14:paraId="57C8D0D6" w14:textId="77777777" w:rsidR="0034313C" w:rsidRPr="0012417E" w:rsidRDefault="0034313C" w:rsidP="0012417E">
            <w:pPr>
              <w:rPr>
                <w:rFonts w:eastAsiaTheme="majorEastAsia" w:cstheme="minorHAnsi"/>
                <w:spacing w:val="-10"/>
                <w:kern w:val="28"/>
                <w:sz w:val="24"/>
                <w:szCs w:val="24"/>
              </w:rPr>
            </w:pPr>
          </w:p>
        </w:tc>
        <w:tc>
          <w:tcPr>
            <w:tcW w:w="5569" w:type="dxa"/>
          </w:tcPr>
          <w:p w14:paraId="4E008EEA" w14:textId="77777777" w:rsidR="0034313C" w:rsidRPr="0012417E" w:rsidRDefault="0034313C" w:rsidP="0012417E">
            <w:pPr>
              <w:rPr>
                <w:rFonts w:eastAsiaTheme="majorEastAsia" w:cstheme="minorHAnsi"/>
                <w:spacing w:val="-10"/>
                <w:kern w:val="28"/>
                <w:sz w:val="24"/>
                <w:szCs w:val="24"/>
              </w:rPr>
            </w:pPr>
          </w:p>
        </w:tc>
        <w:tc>
          <w:tcPr>
            <w:tcW w:w="1265" w:type="dxa"/>
          </w:tcPr>
          <w:p w14:paraId="06777370" w14:textId="77777777" w:rsidR="0034313C" w:rsidRPr="0012417E" w:rsidRDefault="0034313C" w:rsidP="0012417E">
            <w:pPr>
              <w:rPr>
                <w:rFonts w:eastAsiaTheme="majorEastAsia" w:cstheme="minorHAnsi"/>
                <w:spacing w:val="-10"/>
                <w:kern w:val="28"/>
                <w:sz w:val="24"/>
                <w:szCs w:val="24"/>
              </w:rPr>
            </w:pPr>
          </w:p>
        </w:tc>
      </w:tr>
      <w:tr w:rsidR="0034313C" w:rsidRPr="0012417E" w14:paraId="336991CA" w14:textId="77777777" w:rsidTr="003D052D">
        <w:tc>
          <w:tcPr>
            <w:tcW w:w="1275" w:type="dxa"/>
          </w:tcPr>
          <w:p w14:paraId="6773E1D2" w14:textId="77777777" w:rsidR="0034313C" w:rsidRPr="0012417E" w:rsidRDefault="0034313C" w:rsidP="0012417E">
            <w:pPr>
              <w:rPr>
                <w:rFonts w:eastAsiaTheme="majorEastAsia" w:cstheme="minorHAnsi"/>
                <w:spacing w:val="-10"/>
                <w:kern w:val="28"/>
                <w:sz w:val="24"/>
                <w:szCs w:val="24"/>
              </w:rPr>
            </w:pPr>
          </w:p>
        </w:tc>
        <w:tc>
          <w:tcPr>
            <w:tcW w:w="1341" w:type="dxa"/>
            <w:gridSpan w:val="2"/>
          </w:tcPr>
          <w:p w14:paraId="63AB338B" w14:textId="77777777" w:rsidR="0034313C" w:rsidRPr="0012417E" w:rsidRDefault="0034313C" w:rsidP="0012417E">
            <w:pPr>
              <w:rPr>
                <w:rFonts w:eastAsiaTheme="majorEastAsia" w:cstheme="minorHAnsi"/>
                <w:spacing w:val="-10"/>
                <w:kern w:val="28"/>
                <w:sz w:val="24"/>
                <w:szCs w:val="24"/>
              </w:rPr>
            </w:pPr>
          </w:p>
        </w:tc>
        <w:tc>
          <w:tcPr>
            <w:tcW w:w="5569" w:type="dxa"/>
          </w:tcPr>
          <w:p w14:paraId="39E537CF" w14:textId="77777777" w:rsidR="0034313C" w:rsidRPr="0012417E" w:rsidRDefault="0034313C" w:rsidP="0012417E">
            <w:pPr>
              <w:rPr>
                <w:rFonts w:eastAsiaTheme="majorEastAsia" w:cstheme="minorHAnsi"/>
                <w:spacing w:val="-10"/>
                <w:kern w:val="28"/>
                <w:sz w:val="24"/>
                <w:szCs w:val="24"/>
              </w:rPr>
            </w:pPr>
          </w:p>
        </w:tc>
        <w:tc>
          <w:tcPr>
            <w:tcW w:w="1265" w:type="dxa"/>
          </w:tcPr>
          <w:p w14:paraId="299AD1A6" w14:textId="77777777" w:rsidR="0034313C" w:rsidRPr="0012417E" w:rsidRDefault="0034313C" w:rsidP="0012417E">
            <w:pPr>
              <w:rPr>
                <w:rFonts w:eastAsiaTheme="majorEastAsia" w:cstheme="minorHAnsi"/>
                <w:spacing w:val="-10"/>
                <w:kern w:val="28"/>
                <w:sz w:val="24"/>
                <w:szCs w:val="24"/>
              </w:rPr>
            </w:pPr>
          </w:p>
        </w:tc>
      </w:tr>
      <w:tr w:rsidR="0034313C" w:rsidRPr="0012417E" w14:paraId="733861EC" w14:textId="77777777" w:rsidTr="003D052D">
        <w:tc>
          <w:tcPr>
            <w:tcW w:w="1275" w:type="dxa"/>
          </w:tcPr>
          <w:p w14:paraId="740ACCF8" w14:textId="77777777" w:rsidR="0034313C" w:rsidRPr="0012417E" w:rsidRDefault="0034313C" w:rsidP="0012417E">
            <w:pPr>
              <w:rPr>
                <w:rFonts w:eastAsiaTheme="majorEastAsia" w:cstheme="minorHAnsi"/>
                <w:spacing w:val="-10"/>
                <w:kern w:val="28"/>
                <w:sz w:val="24"/>
                <w:szCs w:val="24"/>
              </w:rPr>
            </w:pPr>
          </w:p>
        </w:tc>
        <w:tc>
          <w:tcPr>
            <w:tcW w:w="1341" w:type="dxa"/>
            <w:gridSpan w:val="2"/>
          </w:tcPr>
          <w:p w14:paraId="5D663716" w14:textId="77777777" w:rsidR="0034313C" w:rsidRPr="0012417E" w:rsidRDefault="0034313C" w:rsidP="0012417E">
            <w:pPr>
              <w:rPr>
                <w:rFonts w:eastAsiaTheme="majorEastAsia" w:cstheme="minorHAnsi"/>
                <w:spacing w:val="-10"/>
                <w:kern w:val="28"/>
                <w:sz w:val="24"/>
                <w:szCs w:val="24"/>
              </w:rPr>
            </w:pPr>
          </w:p>
        </w:tc>
        <w:tc>
          <w:tcPr>
            <w:tcW w:w="5569" w:type="dxa"/>
          </w:tcPr>
          <w:p w14:paraId="355C1D89" w14:textId="77777777" w:rsidR="0034313C" w:rsidRPr="0012417E" w:rsidRDefault="0034313C" w:rsidP="0012417E">
            <w:pPr>
              <w:rPr>
                <w:rFonts w:eastAsiaTheme="majorEastAsia" w:cstheme="minorHAnsi"/>
                <w:spacing w:val="-10"/>
                <w:kern w:val="28"/>
                <w:sz w:val="24"/>
                <w:szCs w:val="24"/>
              </w:rPr>
            </w:pPr>
          </w:p>
        </w:tc>
        <w:tc>
          <w:tcPr>
            <w:tcW w:w="1265" w:type="dxa"/>
          </w:tcPr>
          <w:p w14:paraId="29E5E2BE" w14:textId="77777777" w:rsidR="0034313C" w:rsidRPr="0012417E" w:rsidRDefault="0034313C" w:rsidP="0012417E">
            <w:pPr>
              <w:rPr>
                <w:rFonts w:eastAsiaTheme="majorEastAsia" w:cstheme="minorHAnsi"/>
                <w:spacing w:val="-10"/>
                <w:kern w:val="28"/>
                <w:sz w:val="24"/>
                <w:szCs w:val="24"/>
              </w:rPr>
            </w:pPr>
          </w:p>
        </w:tc>
      </w:tr>
    </w:tbl>
    <w:p w14:paraId="55117ED6" w14:textId="756A5105" w:rsidR="0034313C" w:rsidRPr="0012417E" w:rsidRDefault="00D7142F" w:rsidP="00B34E9C">
      <w:pPr>
        <w:tabs>
          <w:tab w:val="left" w:pos="1995"/>
        </w:tabs>
        <w:rPr>
          <w:rFonts w:eastAsiaTheme="majorEastAsia" w:cstheme="minorHAnsi"/>
          <w:spacing w:val="-10"/>
          <w:kern w:val="28"/>
        </w:rPr>
      </w:pPr>
      <w:r>
        <w:rPr>
          <w:rFonts w:eastAsiaTheme="majorEastAsia" w:cstheme="minorHAnsi"/>
          <w:spacing w:val="-10"/>
          <w:kern w:val="28"/>
        </w:rPr>
        <w:tab/>
      </w:r>
    </w:p>
    <w:p w14:paraId="23425C0A" w14:textId="47999C7D" w:rsidR="00550739" w:rsidRPr="0012417E" w:rsidRDefault="001C2736">
      <w:pPr>
        <w:rPr>
          <w:rFonts w:asciiTheme="majorHAnsi" w:eastAsiaTheme="majorEastAsia" w:hAnsiTheme="majorHAnsi" w:cstheme="majorBidi"/>
          <w:spacing w:val="-10"/>
          <w:kern w:val="28"/>
          <w:sz w:val="56"/>
          <w:szCs w:val="56"/>
        </w:rPr>
      </w:pPr>
      <w:r w:rsidRPr="0012417E">
        <w:br w:type="page"/>
      </w:r>
    </w:p>
    <w:sdt>
      <w:sdtPr>
        <w:rPr>
          <w:rFonts w:asciiTheme="minorHAnsi" w:eastAsiaTheme="minorHAnsi" w:hAnsiTheme="minorHAnsi" w:cstheme="minorBidi"/>
          <w:b w:val="0"/>
          <w:sz w:val="22"/>
          <w:szCs w:val="22"/>
        </w:rPr>
        <w:id w:val="2126884616"/>
        <w:docPartObj>
          <w:docPartGallery w:val="Table of Contents"/>
          <w:docPartUnique/>
        </w:docPartObj>
      </w:sdtPr>
      <w:sdtEndPr>
        <w:rPr>
          <w:bCs/>
          <w:noProof/>
        </w:rPr>
      </w:sdtEndPr>
      <w:sdtContent>
        <w:p w14:paraId="1BA1D097" w14:textId="4A9B3593" w:rsidR="001276AD" w:rsidRPr="0012417E" w:rsidRDefault="001276AD">
          <w:pPr>
            <w:pStyle w:val="TOCHeading"/>
          </w:pPr>
          <w:r w:rsidRPr="0012417E">
            <w:t>Contents</w:t>
          </w:r>
        </w:p>
        <w:p w14:paraId="01EE310E" w14:textId="52D5794F" w:rsidR="003D052D" w:rsidRDefault="0034313C">
          <w:pPr>
            <w:pStyle w:val="TOC1"/>
            <w:tabs>
              <w:tab w:val="right" w:leader="dot" w:pos="9350"/>
            </w:tabs>
            <w:rPr>
              <w:rFonts w:eastAsiaTheme="minorEastAsia"/>
              <w:noProof/>
              <w:kern w:val="2"/>
              <w:sz w:val="24"/>
              <w:szCs w:val="24"/>
              <w14:ligatures w14:val="standardContextual"/>
            </w:rPr>
          </w:pPr>
          <w:r w:rsidRPr="0012417E">
            <w:fldChar w:fldCharType="begin"/>
          </w:r>
          <w:r w:rsidRPr="0012417E">
            <w:instrText xml:space="preserve"> TOC \o "1-1" \h \z \u </w:instrText>
          </w:r>
          <w:r w:rsidRPr="0012417E">
            <w:fldChar w:fldCharType="separate"/>
          </w:r>
          <w:hyperlink w:anchor="_Toc187938272" w:history="1">
            <w:r w:rsidR="003D052D" w:rsidRPr="000F5591">
              <w:rPr>
                <w:rStyle w:val="Hyperlink"/>
                <w:noProof/>
              </w:rPr>
              <w:t>MicroStation / OpenRoads Designer Configuration Files</w:t>
            </w:r>
            <w:r w:rsidR="003D052D">
              <w:rPr>
                <w:noProof/>
                <w:webHidden/>
              </w:rPr>
              <w:tab/>
            </w:r>
            <w:r w:rsidR="003D052D">
              <w:rPr>
                <w:noProof/>
                <w:webHidden/>
              </w:rPr>
              <w:fldChar w:fldCharType="begin"/>
            </w:r>
            <w:r w:rsidR="003D052D">
              <w:rPr>
                <w:noProof/>
                <w:webHidden/>
              </w:rPr>
              <w:instrText xml:space="preserve"> PAGEREF _Toc187938272 \h </w:instrText>
            </w:r>
            <w:r w:rsidR="003D052D">
              <w:rPr>
                <w:noProof/>
                <w:webHidden/>
              </w:rPr>
            </w:r>
            <w:r w:rsidR="003D052D">
              <w:rPr>
                <w:noProof/>
                <w:webHidden/>
              </w:rPr>
              <w:fldChar w:fldCharType="separate"/>
            </w:r>
            <w:r w:rsidR="003D052D">
              <w:rPr>
                <w:noProof/>
                <w:webHidden/>
              </w:rPr>
              <w:t>5</w:t>
            </w:r>
            <w:r w:rsidR="003D052D">
              <w:rPr>
                <w:noProof/>
                <w:webHidden/>
              </w:rPr>
              <w:fldChar w:fldCharType="end"/>
            </w:r>
          </w:hyperlink>
        </w:p>
        <w:p w14:paraId="29DC84E2" w14:textId="04715B68" w:rsidR="003D052D" w:rsidRDefault="003D052D">
          <w:pPr>
            <w:pStyle w:val="TOC1"/>
            <w:tabs>
              <w:tab w:val="right" w:leader="dot" w:pos="9350"/>
            </w:tabs>
            <w:rPr>
              <w:rFonts w:eastAsiaTheme="minorEastAsia"/>
              <w:noProof/>
              <w:kern w:val="2"/>
              <w:sz w:val="24"/>
              <w:szCs w:val="24"/>
              <w14:ligatures w14:val="standardContextual"/>
            </w:rPr>
          </w:pPr>
          <w:hyperlink w:anchor="_Toc187938273" w:history="1">
            <w:r w:rsidRPr="000F5591">
              <w:rPr>
                <w:rStyle w:val="Hyperlink"/>
                <w:noProof/>
              </w:rPr>
              <w:t>WorkSet Configuration</w:t>
            </w:r>
            <w:r>
              <w:rPr>
                <w:noProof/>
                <w:webHidden/>
              </w:rPr>
              <w:tab/>
            </w:r>
            <w:r>
              <w:rPr>
                <w:noProof/>
                <w:webHidden/>
              </w:rPr>
              <w:fldChar w:fldCharType="begin"/>
            </w:r>
            <w:r>
              <w:rPr>
                <w:noProof/>
                <w:webHidden/>
              </w:rPr>
              <w:instrText xml:space="preserve"> PAGEREF _Toc187938273 \h </w:instrText>
            </w:r>
            <w:r>
              <w:rPr>
                <w:noProof/>
                <w:webHidden/>
              </w:rPr>
            </w:r>
            <w:r>
              <w:rPr>
                <w:noProof/>
                <w:webHidden/>
              </w:rPr>
              <w:fldChar w:fldCharType="separate"/>
            </w:r>
            <w:r>
              <w:rPr>
                <w:noProof/>
                <w:webHidden/>
              </w:rPr>
              <w:t>6</w:t>
            </w:r>
            <w:r>
              <w:rPr>
                <w:noProof/>
                <w:webHidden/>
              </w:rPr>
              <w:fldChar w:fldCharType="end"/>
            </w:r>
          </w:hyperlink>
        </w:p>
        <w:p w14:paraId="0BE29EAF" w14:textId="025D6D81" w:rsidR="003D052D" w:rsidRDefault="003D052D">
          <w:pPr>
            <w:pStyle w:val="TOC1"/>
            <w:tabs>
              <w:tab w:val="right" w:leader="dot" w:pos="9350"/>
            </w:tabs>
            <w:rPr>
              <w:rFonts w:eastAsiaTheme="minorEastAsia"/>
              <w:noProof/>
              <w:kern w:val="2"/>
              <w:sz w:val="24"/>
              <w:szCs w:val="24"/>
              <w14:ligatures w14:val="standardContextual"/>
            </w:rPr>
          </w:pPr>
          <w:hyperlink w:anchor="_Toc187938274" w:history="1">
            <w:r w:rsidRPr="000F5591">
              <w:rPr>
                <w:rStyle w:val="Hyperlink"/>
                <w:noProof/>
              </w:rPr>
              <w:t>Resource Files</w:t>
            </w:r>
            <w:r>
              <w:rPr>
                <w:noProof/>
                <w:webHidden/>
              </w:rPr>
              <w:tab/>
            </w:r>
            <w:r>
              <w:rPr>
                <w:noProof/>
                <w:webHidden/>
              </w:rPr>
              <w:fldChar w:fldCharType="begin"/>
            </w:r>
            <w:r>
              <w:rPr>
                <w:noProof/>
                <w:webHidden/>
              </w:rPr>
              <w:instrText xml:space="preserve"> PAGEREF _Toc187938274 \h </w:instrText>
            </w:r>
            <w:r>
              <w:rPr>
                <w:noProof/>
                <w:webHidden/>
              </w:rPr>
            </w:r>
            <w:r>
              <w:rPr>
                <w:noProof/>
                <w:webHidden/>
              </w:rPr>
              <w:fldChar w:fldCharType="separate"/>
            </w:r>
            <w:r>
              <w:rPr>
                <w:noProof/>
                <w:webHidden/>
              </w:rPr>
              <w:t>6</w:t>
            </w:r>
            <w:r>
              <w:rPr>
                <w:noProof/>
                <w:webHidden/>
              </w:rPr>
              <w:fldChar w:fldCharType="end"/>
            </w:r>
          </w:hyperlink>
        </w:p>
        <w:p w14:paraId="0FEE5C1F" w14:textId="74814533" w:rsidR="003D052D" w:rsidRDefault="003D052D">
          <w:pPr>
            <w:pStyle w:val="TOC1"/>
            <w:tabs>
              <w:tab w:val="right" w:leader="dot" w:pos="9350"/>
            </w:tabs>
            <w:rPr>
              <w:rFonts w:eastAsiaTheme="minorEastAsia"/>
              <w:noProof/>
              <w:kern w:val="2"/>
              <w:sz w:val="24"/>
              <w:szCs w:val="24"/>
              <w14:ligatures w14:val="standardContextual"/>
            </w:rPr>
          </w:pPr>
          <w:hyperlink w:anchor="_Toc187938275" w:history="1">
            <w:r w:rsidRPr="000F5591">
              <w:rPr>
                <w:rStyle w:val="Hyperlink"/>
                <w:noProof/>
              </w:rPr>
              <w:t>Cell Libraries</w:t>
            </w:r>
            <w:r>
              <w:rPr>
                <w:noProof/>
                <w:webHidden/>
              </w:rPr>
              <w:tab/>
            </w:r>
            <w:r>
              <w:rPr>
                <w:noProof/>
                <w:webHidden/>
              </w:rPr>
              <w:fldChar w:fldCharType="begin"/>
            </w:r>
            <w:r>
              <w:rPr>
                <w:noProof/>
                <w:webHidden/>
              </w:rPr>
              <w:instrText xml:space="preserve"> PAGEREF _Toc187938275 \h </w:instrText>
            </w:r>
            <w:r>
              <w:rPr>
                <w:noProof/>
                <w:webHidden/>
              </w:rPr>
            </w:r>
            <w:r>
              <w:rPr>
                <w:noProof/>
                <w:webHidden/>
              </w:rPr>
              <w:fldChar w:fldCharType="separate"/>
            </w:r>
            <w:r>
              <w:rPr>
                <w:noProof/>
                <w:webHidden/>
              </w:rPr>
              <w:t>7</w:t>
            </w:r>
            <w:r>
              <w:rPr>
                <w:noProof/>
                <w:webHidden/>
              </w:rPr>
              <w:fldChar w:fldCharType="end"/>
            </w:r>
          </w:hyperlink>
        </w:p>
        <w:p w14:paraId="4650BBBF" w14:textId="0711BEF5" w:rsidR="003D052D" w:rsidRDefault="003D052D">
          <w:pPr>
            <w:pStyle w:val="TOC1"/>
            <w:tabs>
              <w:tab w:val="right" w:leader="dot" w:pos="9350"/>
            </w:tabs>
            <w:rPr>
              <w:rFonts w:eastAsiaTheme="minorEastAsia"/>
              <w:noProof/>
              <w:kern w:val="2"/>
              <w:sz w:val="24"/>
              <w:szCs w:val="24"/>
              <w14:ligatures w14:val="standardContextual"/>
            </w:rPr>
          </w:pPr>
          <w:hyperlink w:anchor="_Toc187938276" w:history="1">
            <w:r w:rsidRPr="000F5591">
              <w:rPr>
                <w:rStyle w:val="Hyperlink"/>
                <w:noProof/>
              </w:rPr>
              <w:t>Asset Manager</w:t>
            </w:r>
            <w:r>
              <w:rPr>
                <w:noProof/>
                <w:webHidden/>
              </w:rPr>
              <w:tab/>
            </w:r>
            <w:r>
              <w:rPr>
                <w:noProof/>
                <w:webHidden/>
              </w:rPr>
              <w:fldChar w:fldCharType="begin"/>
            </w:r>
            <w:r>
              <w:rPr>
                <w:noProof/>
                <w:webHidden/>
              </w:rPr>
              <w:instrText xml:space="preserve"> PAGEREF _Toc187938276 \h </w:instrText>
            </w:r>
            <w:r>
              <w:rPr>
                <w:noProof/>
                <w:webHidden/>
              </w:rPr>
            </w:r>
            <w:r>
              <w:rPr>
                <w:noProof/>
                <w:webHidden/>
              </w:rPr>
              <w:fldChar w:fldCharType="separate"/>
            </w:r>
            <w:r>
              <w:rPr>
                <w:noProof/>
                <w:webHidden/>
              </w:rPr>
              <w:t>7</w:t>
            </w:r>
            <w:r>
              <w:rPr>
                <w:noProof/>
                <w:webHidden/>
              </w:rPr>
              <w:fldChar w:fldCharType="end"/>
            </w:r>
          </w:hyperlink>
        </w:p>
        <w:p w14:paraId="223F67DA" w14:textId="77F527BC" w:rsidR="003D052D" w:rsidRDefault="003D052D">
          <w:pPr>
            <w:pStyle w:val="TOC1"/>
            <w:tabs>
              <w:tab w:val="right" w:leader="dot" w:pos="9350"/>
            </w:tabs>
            <w:rPr>
              <w:rFonts w:eastAsiaTheme="minorEastAsia"/>
              <w:noProof/>
              <w:kern w:val="2"/>
              <w:sz w:val="24"/>
              <w:szCs w:val="24"/>
              <w14:ligatures w14:val="standardContextual"/>
            </w:rPr>
          </w:pPr>
          <w:hyperlink w:anchor="_Toc187938277" w:history="1">
            <w:r w:rsidRPr="000F5591">
              <w:rPr>
                <w:rStyle w:val="Hyperlink"/>
                <w:noProof/>
              </w:rPr>
              <w:t>Color Table</w:t>
            </w:r>
            <w:r>
              <w:rPr>
                <w:noProof/>
                <w:webHidden/>
              </w:rPr>
              <w:tab/>
            </w:r>
            <w:r>
              <w:rPr>
                <w:noProof/>
                <w:webHidden/>
              </w:rPr>
              <w:fldChar w:fldCharType="begin"/>
            </w:r>
            <w:r>
              <w:rPr>
                <w:noProof/>
                <w:webHidden/>
              </w:rPr>
              <w:instrText xml:space="preserve"> PAGEREF _Toc187938277 \h </w:instrText>
            </w:r>
            <w:r>
              <w:rPr>
                <w:noProof/>
                <w:webHidden/>
              </w:rPr>
            </w:r>
            <w:r>
              <w:rPr>
                <w:noProof/>
                <w:webHidden/>
              </w:rPr>
              <w:fldChar w:fldCharType="separate"/>
            </w:r>
            <w:r>
              <w:rPr>
                <w:noProof/>
                <w:webHidden/>
              </w:rPr>
              <w:t>7</w:t>
            </w:r>
            <w:r>
              <w:rPr>
                <w:noProof/>
                <w:webHidden/>
              </w:rPr>
              <w:fldChar w:fldCharType="end"/>
            </w:r>
          </w:hyperlink>
        </w:p>
        <w:p w14:paraId="757FEB63" w14:textId="2A503B79" w:rsidR="003D052D" w:rsidRDefault="003D052D">
          <w:pPr>
            <w:pStyle w:val="TOC1"/>
            <w:tabs>
              <w:tab w:val="right" w:leader="dot" w:pos="9350"/>
            </w:tabs>
            <w:rPr>
              <w:rFonts w:eastAsiaTheme="minorEastAsia"/>
              <w:noProof/>
              <w:kern w:val="2"/>
              <w:sz w:val="24"/>
              <w:szCs w:val="24"/>
              <w14:ligatures w14:val="standardContextual"/>
            </w:rPr>
          </w:pPr>
          <w:hyperlink w:anchor="_Toc187938278" w:history="1">
            <w:r w:rsidRPr="000F5591">
              <w:rPr>
                <w:rStyle w:val="Hyperlink"/>
                <w:noProof/>
              </w:rPr>
              <w:t>DGN Libraries (*.dgnlib)</w:t>
            </w:r>
            <w:r>
              <w:rPr>
                <w:noProof/>
                <w:webHidden/>
              </w:rPr>
              <w:tab/>
            </w:r>
            <w:r>
              <w:rPr>
                <w:noProof/>
                <w:webHidden/>
              </w:rPr>
              <w:fldChar w:fldCharType="begin"/>
            </w:r>
            <w:r>
              <w:rPr>
                <w:noProof/>
                <w:webHidden/>
              </w:rPr>
              <w:instrText xml:space="preserve"> PAGEREF _Toc187938278 \h </w:instrText>
            </w:r>
            <w:r>
              <w:rPr>
                <w:noProof/>
                <w:webHidden/>
              </w:rPr>
            </w:r>
            <w:r>
              <w:rPr>
                <w:noProof/>
                <w:webHidden/>
              </w:rPr>
              <w:fldChar w:fldCharType="separate"/>
            </w:r>
            <w:r>
              <w:rPr>
                <w:noProof/>
                <w:webHidden/>
              </w:rPr>
              <w:t>8</w:t>
            </w:r>
            <w:r>
              <w:rPr>
                <w:noProof/>
                <w:webHidden/>
              </w:rPr>
              <w:fldChar w:fldCharType="end"/>
            </w:r>
          </w:hyperlink>
        </w:p>
        <w:p w14:paraId="477622F6" w14:textId="5977D6D3" w:rsidR="003D052D" w:rsidRDefault="003D052D">
          <w:pPr>
            <w:pStyle w:val="TOC1"/>
            <w:tabs>
              <w:tab w:val="right" w:leader="dot" w:pos="9350"/>
            </w:tabs>
            <w:rPr>
              <w:rFonts w:eastAsiaTheme="minorEastAsia"/>
              <w:noProof/>
              <w:kern w:val="2"/>
              <w:sz w:val="24"/>
              <w:szCs w:val="24"/>
              <w14:ligatures w14:val="standardContextual"/>
            </w:rPr>
          </w:pPr>
          <w:hyperlink w:anchor="_Toc187938279" w:history="1">
            <w:r w:rsidRPr="000F5591">
              <w:rPr>
                <w:rStyle w:val="Hyperlink"/>
                <w:noProof/>
              </w:rPr>
              <w:t>Fonts</w:t>
            </w:r>
            <w:r>
              <w:rPr>
                <w:noProof/>
                <w:webHidden/>
              </w:rPr>
              <w:tab/>
            </w:r>
            <w:r>
              <w:rPr>
                <w:noProof/>
                <w:webHidden/>
              </w:rPr>
              <w:fldChar w:fldCharType="begin"/>
            </w:r>
            <w:r>
              <w:rPr>
                <w:noProof/>
                <w:webHidden/>
              </w:rPr>
              <w:instrText xml:space="preserve"> PAGEREF _Toc187938279 \h </w:instrText>
            </w:r>
            <w:r>
              <w:rPr>
                <w:noProof/>
                <w:webHidden/>
              </w:rPr>
            </w:r>
            <w:r>
              <w:rPr>
                <w:noProof/>
                <w:webHidden/>
              </w:rPr>
              <w:fldChar w:fldCharType="separate"/>
            </w:r>
            <w:r>
              <w:rPr>
                <w:noProof/>
                <w:webHidden/>
              </w:rPr>
              <w:t>11</w:t>
            </w:r>
            <w:r>
              <w:rPr>
                <w:noProof/>
                <w:webHidden/>
              </w:rPr>
              <w:fldChar w:fldCharType="end"/>
            </w:r>
          </w:hyperlink>
        </w:p>
        <w:p w14:paraId="1A2803B9" w14:textId="342F29AE" w:rsidR="003D052D" w:rsidRDefault="003D052D">
          <w:pPr>
            <w:pStyle w:val="TOC1"/>
            <w:tabs>
              <w:tab w:val="right" w:leader="dot" w:pos="9350"/>
            </w:tabs>
            <w:rPr>
              <w:rFonts w:eastAsiaTheme="minorEastAsia"/>
              <w:noProof/>
              <w:kern w:val="2"/>
              <w:sz w:val="24"/>
              <w:szCs w:val="24"/>
              <w14:ligatures w14:val="standardContextual"/>
            </w:rPr>
          </w:pPr>
          <w:hyperlink w:anchor="_Toc187938280" w:history="1">
            <w:r w:rsidRPr="000F5591">
              <w:rPr>
                <w:rStyle w:val="Hyperlink"/>
                <w:noProof/>
              </w:rPr>
              <w:t>Macros</w:t>
            </w:r>
            <w:r>
              <w:rPr>
                <w:noProof/>
                <w:webHidden/>
              </w:rPr>
              <w:tab/>
            </w:r>
            <w:r>
              <w:rPr>
                <w:noProof/>
                <w:webHidden/>
              </w:rPr>
              <w:fldChar w:fldCharType="begin"/>
            </w:r>
            <w:r>
              <w:rPr>
                <w:noProof/>
                <w:webHidden/>
              </w:rPr>
              <w:instrText xml:space="preserve"> PAGEREF _Toc187938280 \h </w:instrText>
            </w:r>
            <w:r>
              <w:rPr>
                <w:noProof/>
                <w:webHidden/>
              </w:rPr>
            </w:r>
            <w:r>
              <w:rPr>
                <w:noProof/>
                <w:webHidden/>
              </w:rPr>
              <w:fldChar w:fldCharType="separate"/>
            </w:r>
            <w:r>
              <w:rPr>
                <w:noProof/>
                <w:webHidden/>
              </w:rPr>
              <w:t>11</w:t>
            </w:r>
            <w:r>
              <w:rPr>
                <w:noProof/>
                <w:webHidden/>
              </w:rPr>
              <w:fldChar w:fldCharType="end"/>
            </w:r>
          </w:hyperlink>
        </w:p>
        <w:p w14:paraId="0C238735" w14:textId="24D5DA52" w:rsidR="003D052D" w:rsidRDefault="003D052D">
          <w:pPr>
            <w:pStyle w:val="TOC1"/>
            <w:tabs>
              <w:tab w:val="right" w:leader="dot" w:pos="9350"/>
            </w:tabs>
            <w:rPr>
              <w:rFonts w:eastAsiaTheme="minorEastAsia"/>
              <w:noProof/>
              <w:kern w:val="2"/>
              <w:sz w:val="24"/>
              <w:szCs w:val="24"/>
              <w14:ligatures w14:val="standardContextual"/>
            </w:rPr>
          </w:pPr>
          <w:hyperlink w:anchor="_Toc187938281" w:history="1">
            <w:r w:rsidRPr="000F5591">
              <w:rPr>
                <w:rStyle w:val="Hyperlink"/>
                <w:noProof/>
              </w:rPr>
              <w:t>Materials</w:t>
            </w:r>
            <w:r>
              <w:rPr>
                <w:noProof/>
                <w:webHidden/>
              </w:rPr>
              <w:tab/>
            </w:r>
            <w:r>
              <w:rPr>
                <w:noProof/>
                <w:webHidden/>
              </w:rPr>
              <w:fldChar w:fldCharType="begin"/>
            </w:r>
            <w:r>
              <w:rPr>
                <w:noProof/>
                <w:webHidden/>
              </w:rPr>
              <w:instrText xml:space="preserve"> PAGEREF _Toc187938281 \h </w:instrText>
            </w:r>
            <w:r>
              <w:rPr>
                <w:noProof/>
                <w:webHidden/>
              </w:rPr>
            </w:r>
            <w:r>
              <w:rPr>
                <w:noProof/>
                <w:webHidden/>
              </w:rPr>
              <w:fldChar w:fldCharType="separate"/>
            </w:r>
            <w:r>
              <w:rPr>
                <w:noProof/>
                <w:webHidden/>
              </w:rPr>
              <w:t>12</w:t>
            </w:r>
            <w:r>
              <w:rPr>
                <w:noProof/>
                <w:webHidden/>
              </w:rPr>
              <w:fldChar w:fldCharType="end"/>
            </w:r>
          </w:hyperlink>
        </w:p>
        <w:p w14:paraId="4A06BC2B" w14:textId="263BC979" w:rsidR="003D052D" w:rsidRDefault="003D052D">
          <w:pPr>
            <w:pStyle w:val="TOC1"/>
            <w:tabs>
              <w:tab w:val="right" w:leader="dot" w:pos="9350"/>
            </w:tabs>
            <w:rPr>
              <w:rFonts w:eastAsiaTheme="minorEastAsia"/>
              <w:noProof/>
              <w:kern w:val="2"/>
              <w:sz w:val="24"/>
              <w:szCs w:val="24"/>
              <w14:ligatures w14:val="standardContextual"/>
            </w:rPr>
          </w:pPr>
          <w:hyperlink w:anchor="_Toc187938282" w:history="1">
            <w:r w:rsidRPr="000F5591">
              <w:rPr>
                <w:rStyle w:val="Hyperlink"/>
                <w:noProof/>
              </w:rPr>
              <w:t>Preference Seeds</w:t>
            </w:r>
            <w:r>
              <w:rPr>
                <w:noProof/>
                <w:webHidden/>
              </w:rPr>
              <w:tab/>
            </w:r>
            <w:r>
              <w:rPr>
                <w:noProof/>
                <w:webHidden/>
              </w:rPr>
              <w:fldChar w:fldCharType="begin"/>
            </w:r>
            <w:r>
              <w:rPr>
                <w:noProof/>
                <w:webHidden/>
              </w:rPr>
              <w:instrText xml:space="preserve"> PAGEREF _Toc187938282 \h </w:instrText>
            </w:r>
            <w:r>
              <w:rPr>
                <w:noProof/>
                <w:webHidden/>
              </w:rPr>
            </w:r>
            <w:r>
              <w:rPr>
                <w:noProof/>
                <w:webHidden/>
              </w:rPr>
              <w:fldChar w:fldCharType="separate"/>
            </w:r>
            <w:r>
              <w:rPr>
                <w:noProof/>
                <w:webHidden/>
              </w:rPr>
              <w:t>12</w:t>
            </w:r>
            <w:r>
              <w:rPr>
                <w:noProof/>
                <w:webHidden/>
              </w:rPr>
              <w:fldChar w:fldCharType="end"/>
            </w:r>
          </w:hyperlink>
        </w:p>
        <w:p w14:paraId="7F6D9522" w14:textId="4EE28100" w:rsidR="003D052D" w:rsidRDefault="003D052D">
          <w:pPr>
            <w:pStyle w:val="TOC1"/>
            <w:tabs>
              <w:tab w:val="right" w:leader="dot" w:pos="9350"/>
            </w:tabs>
            <w:rPr>
              <w:rFonts w:eastAsiaTheme="minorEastAsia"/>
              <w:noProof/>
              <w:kern w:val="2"/>
              <w:sz w:val="24"/>
              <w:szCs w:val="24"/>
              <w14:ligatures w14:val="standardContextual"/>
            </w:rPr>
          </w:pPr>
          <w:hyperlink w:anchor="_Toc187938283" w:history="1">
            <w:r w:rsidRPr="000F5591">
              <w:rPr>
                <w:rStyle w:val="Hyperlink"/>
                <w:noProof/>
              </w:rPr>
              <w:t>Printing</w:t>
            </w:r>
            <w:r>
              <w:rPr>
                <w:noProof/>
                <w:webHidden/>
              </w:rPr>
              <w:tab/>
            </w:r>
            <w:r>
              <w:rPr>
                <w:noProof/>
                <w:webHidden/>
              </w:rPr>
              <w:fldChar w:fldCharType="begin"/>
            </w:r>
            <w:r>
              <w:rPr>
                <w:noProof/>
                <w:webHidden/>
              </w:rPr>
              <w:instrText xml:space="preserve"> PAGEREF _Toc187938283 \h </w:instrText>
            </w:r>
            <w:r>
              <w:rPr>
                <w:noProof/>
                <w:webHidden/>
              </w:rPr>
            </w:r>
            <w:r>
              <w:rPr>
                <w:noProof/>
                <w:webHidden/>
              </w:rPr>
              <w:fldChar w:fldCharType="separate"/>
            </w:r>
            <w:r>
              <w:rPr>
                <w:noProof/>
                <w:webHidden/>
              </w:rPr>
              <w:t>13</w:t>
            </w:r>
            <w:r>
              <w:rPr>
                <w:noProof/>
                <w:webHidden/>
              </w:rPr>
              <w:fldChar w:fldCharType="end"/>
            </w:r>
          </w:hyperlink>
        </w:p>
        <w:p w14:paraId="29FF3F8D" w14:textId="362E717A" w:rsidR="003D052D" w:rsidRDefault="003D052D">
          <w:pPr>
            <w:pStyle w:val="TOC1"/>
            <w:tabs>
              <w:tab w:val="right" w:leader="dot" w:pos="9350"/>
            </w:tabs>
            <w:rPr>
              <w:rFonts w:eastAsiaTheme="minorEastAsia"/>
              <w:noProof/>
              <w:kern w:val="2"/>
              <w:sz w:val="24"/>
              <w:szCs w:val="24"/>
              <w14:ligatures w14:val="standardContextual"/>
            </w:rPr>
          </w:pPr>
          <w:hyperlink w:anchor="_Toc187938284" w:history="1">
            <w:r w:rsidRPr="000F5591">
              <w:rPr>
                <w:rStyle w:val="Hyperlink"/>
                <w:noProof/>
              </w:rPr>
              <w:t>References</w:t>
            </w:r>
            <w:r>
              <w:rPr>
                <w:noProof/>
                <w:webHidden/>
              </w:rPr>
              <w:tab/>
            </w:r>
            <w:r>
              <w:rPr>
                <w:noProof/>
                <w:webHidden/>
              </w:rPr>
              <w:fldChar w:fldCharType="begin"/>
            </w:r>
            <w:r>
              <w:rPr>
                <w:noProof/>
                <w:webHidden/>
              </w:rPr>
              <w:instrText xml:space="preserve"> PAGEREF _Toc187938284 \h </w:instrText>
            </w:r>
            <w:r>
              <w:rPr>
                <w:noProof/>
                <w:webHidden/>
              </w:rPr>
            </w:r>
            <w:r>
              <w:rPr>
                <w:noProof/>
                <w:webHidden/>
              </w:rPr>
              <w:fldChar w:fldCharType="separate"/>
            </w:r>
            <w:r>
              <w:rPr>
                <w:noProof/>
                <w:webHidden/>
              </w:rPr>
              <w:t>13</w:t>
            </w:r>
            <w:r>
              <w:rPr>
                <w:noProof/>
                <w:webHidden/>
              </w:rPr>
              <w:fldChar w:fldCharType="end"/>
            </w:r>
          </w:hyperlink>
        </w:p>
        <w:p w14:paraId="4035C3FD" w14:textId="2A8F89FF" w:rsidR="003D052D" w:rsidRDefault="003D052D">
          <w:pPr>
            <w:pStyle w:val="TOC1"/>
            <w:tabs>
              <w:tab w:val="right" w:leader="dot" w:pos="9350"/>
            </w:tabs>
            <w:rPr>
              <w:rFonts w:eastAsiaTheme="minorEastAsia"/>
              <w:noProof/>
              <w:kern w:val="2"/>
              <w:sz w:val="24"/>
              <w:szCs w:val="24"/>
              <w14:ligatures w14:val="standardContextual"/>
            </w:rPr>
          </w:pPr>
          <w:hyperlink w:anchor="_Toc187938285" w:history="1">
            <w:r w:rsidRPr="000F5591">
              <w:rPr>
                <w:rStyle w:val="Hyperlink"/>
                <w:noProof/>
              </w:rPr>
              <w:t>Reports</w:t>
            </w:r>
            <w:r>
              <w:rPr>
                <w:noProof/>
                <w:webHidden/>
              </w:rPr>
              <w:tab/>
            </w:r>
            <w:r>
              <w:rPr>
                <w:noProof/>
                <w:webHidden/>
              </w:rPr>
              <w:fldChar w:fldCharType="begin"/>
            </w:r>
            <w:r>
              <w:rPr>
                <w:noProof/>
                <w:webHidden/>
              </w:rPr>
              <w:instrText xml:space="preserve"> PAGEREF _Toc187938285 \h </w:instrText>
            </w:r>
            <w:r>
              <w:rPr>
                <w:noProof/>
                <w:webHidden/>
              </w:rPr>
            </w:r>
            <w:r>
              <w:rPr>
                <w:noProof/>
                <w:webHidden/>
              </w:rPr>
              <w:fldChar w:fldCharType="separate"/>
            </w:r>
            <w:r>
              <w:rPr>
                <w:noProof/>
                <w:webHidden/>
              </w:rPr>
              <w:t>13</w:t>
            </w:r>
            <w:r>
              <w:rPr>
                <w:noProof/>
                <w:webHidden/>
              </w:rPr>
              <w:fldChar w:fldCharType="end"/>
            </w:r>
          </w:hyperlink>
        </w:p>
        <w:p w14:paraId="69AC8A7D" w14:textId="3768234B" w:rsidR="003D052D" w:rsidRDefault="003D052D">
          <w:pPr>
            <w:pStyle w:val="TOC1"/>
            <w:tabs>
              <w:tab w:val="right" w:leader="dot" w:pos="9350"/>
            </w:tabs>
            <w:rPr>
              <w:rFonts w:eastAsiaTheme="minorEastAsia"/>
              <w:noProof/>
              <w:kern w:val="2"/>
              <w:sz w:val="24"/>
              <w:szCs w:val="24"/>
              <w14:ligatures w14:val="standardContextual"/>
            </w:rPr>
          </w:pPr>
          <w:hyperlink w:anchor="_Toc187938286" w:history="1">
            <w:r w:rsidRPr="000F5591">
              <w:rPr>
                <w:rStyle w:val="Hyperlink"/>
                <w:noProof/>
              </w:rPr>
              <w:t>Scales</w:t>
            </w:r>
            <w:r>
              <w:rPr>
                <w:noProof/>
                <w:webHidden/>
              </w:rPr>
              <w:tab/>
            </w:r>
            <w:r>
              <w:rPr>
                <w:noProof/>
                <w:webHidden/>
              </w:rPr>
              <w:fldChar w:fldCharType="begin"/>
            </w:r>
            <w:r>
              <w:rPr>
                <w:noProof/>
                <w:webHidden/>
              </w:rPr>
              <w:instrText xml:space="preserve"> PAGEREF _Toc187938286 \h </w:instrText>
            </w:r>
            <w:r>
              <w:rPr>
                <w:noProof/>
                <w:webHidden/>
              </w:rPr>
            </w:r>
            <w:r>
              <w:rPr>
                <w:noProof/>
                <w:webHidden/>
              </w:rPr>
              <w:fldChar w:fldCharType="separate"/>
            </w:r>
            <w:r>
              <w:rPr>
                <w:noProof/>
                <w:webHidden/>
              </w:rPr>
              <w:t>14</w:t>
            </w:r>
            <w:r>
              <w:rPr>
                <w:noProof/>
                <w:webHidden/>
              </w:rPr>
              <w:fldChar w:fldCharType="end"/>
            </w:r>
          </w:hyperlink>
        </w:p>
        <w:p w14:paraId="1B49C57D" w14:textId="08BB5B4F" w:rsidR="003D052D" w:rsidRDefault="003D052D">
          <w:pPr>
            <w:pStyle w:val="TOC1"/>
            <w:tabs>
              <w:tab w:val="right" w:leader="dot" w:pos="9350"/>
            </w:tabs>
            <w:rPr>
              <w:rFonts w:eastAsiaTheme="minorEastAsia"/>
              <w:noProof/>
              <w:kern w:val="2"/>
              <w:sz w:val="24"/>
              <w:szCs w:val="24"/>
              <w14:ligatures w14:val="standardContextual"/>
            </w:rPr>
          </w:pPr>
          <w:hyperlink w:anchor="_Toc187938287" w:history="1">
            <w:r w:rsidRPr="000F5591">
              <w:rPr>
                <w:rStyle w:val="Hyperlink"/>
                <w:noProof/>
              </w:rPr>
              <w:t>Seeds</w:t>
            </w:r>
            <w:r>
              <w:rPr>
                <w:noProof/>
                <w:webHidden/>
              </w:rPr>
              <w:tab/>
            </w:r>
            <w:r>
              <w:rPr>
                <w:noProof/>
                <w:webHidden/>
              </w:rPr>
              <w:fldChar w:fldCharType="begin"/>
            </w:r>
            <w:r>
              <w:rPr>
                <w:noProof/>
                <w:webHidden/>
              </w:rPr>
              <w:instrText xml:space="preserve"> PAGEREF _Toc187938287 \h </w:instrText>
            </w:r>
            <w:r>
              <w:rPr>
                <w:noProof/>
                <w:webHidden/>
              </w:rPr>
            </w:r>
            <w:r>
              <w:rPr>
                <w:noProof/>
                <w:webHidden/>
              </w:rPr>
              <w:fldChar w:fldCharType="separate"/>
            </w:r>
            <w:r>
              <w:rPr>
                <w:noProof/>
                <w:webHidden/>
              </w:rPr>
              <w:t>14</w:t>
            </w:r>
            <w:r>
              <w:rPr>
                <w:noProof/>
                <w:webHidden/>
              </w:rPr>
              <w:fldChar w:fldCharType="end"/>
            </w:r>
          </w:hyperlink>
        </w:p>
        <w:p w14:paraId="782A0B59" w14:textId="798FB2F0" w:rsidR="003D052D" w:rsidRDefault="003D052D">
          <w:pPr>
            <w:pStyle w:val="TOC1"/>
            <w:tabs>
              <w:tab w:val="right" w:leader="dot" w:pos="9350"/>
            </w:tabs>
            <w:rPr>
              <w:rFonts w:eastAsiaTheme="minorEastAsia"/>
              <w:noProof/>
              <w:kern w:val="2"/>
              <w:sz w:val="24"/>
              <w:szCs w:val="24"/>
              <w14:ligatures w14:val="standardContextual"/>
            </w:rPr>
          </w:pPr>
          <w:hyperlink w:anchor="_Toc187938288" w:history="1">
            <w:r w:rsidRPr="000F5591">
              <w:rPr>
                <w:rStyle w:val="Hyperlink"/>
                <w:noProof/>
              </w:rPr>
              <w:t>Sheet Borders</w:t>
            </w:r>
            <w:r>
              <w:rPr>
                <w:noProof/>
                <w:webHidden/>
              </w:rPr>
              <w:tab/>
            </w:r>
            <w:r>
              <w:rPr>
                <w:noProof/>
                <w:webHidden/>
              </w:rPr>
              <w:fldChar w:fldCharType="begin"/>
            </w:r>
            <w:r>
              <w:rPr>
                <w:noProof/>
                <w:webHidden/>
              </w:rPr>
              <w:instrText xml:space="preserve"> PAGEREF _Toc187938288 \h </w:instrText>
            </w:r>
            <w:r>
              <w:rPr>
                <w:noProof/>
                <w:webHidden/>
              </w:rPr>
            </w:r>
            <w:r>
              <w:rPr>
                <w:noProof/>
                <w:webHidden/>
              </w:rPr>
              <w:fldChar w:fldCharType="separate"/>
            </w:r>
            <w:r>
              <w:rPr>
                <w:noProof/>
                <w:webHidden/>
              </w:rPr>
              <w:t>15</w:t>
            </w:r>
            <w:r>
              <w:rPr>
                <w:noProof/>
                <w:webHidden/>
              </w:rPr>
              <w:fldChar w:fldCharType="end"/>
            </w:r>
          </w:hyperlink>
        </w:p>
        <w:p w14:paraId="0002455B" w14:textId="196526E1" w:rsidR="003D052D" w:rsidRDefault="003D052D">
          <w:pPr>
            <w:pStyle w:val="TOC1"/>
            <w:tabs>
              <w:tab w:val="right" w:leader="dot" w:pos="9350"/>
            </w:tabs>
            <w:rPr>
              <w:rFonts w:eastAsiaTheme="minorEastAsia"/>
              <w:noProof/>
              <w:kern w:val="2"/>
              <w:sz w:val="24"/>
              <w:szCs w:val="24"/>
              <w14:ligatures w14:val="standardContextual"/>
            </w:rPr>
          </w:pPr>
          <w:hyperlink w:anchor="_Toc187938289" w:history="1">
            <w:r w:rsidRPr="000F5591">
              <w:rPr>
                <w:rStyle w:val="Hyperlink"/>
                <w:noProof/>
              </w:rPr>
              <w:t>Sight Visibility</w:t>
            </w:r>
            <w:r>
              <w:rPr>
                <w:noProof/>
                <w:webHidden/>
              </w:rPr>
              <w:tab/>
            </w:r>
            <w:r>
              <w:rPr>
                <w:noProof/>
                <w:webHidden/>
              </w:rPr>
              <w:fldChar w:fldCharType="begin"/>
            </w:r>
            <w:r>
              <w:rPr>
                <w:noProof/>
                <w:webHidden/>
              </w:rPr>
              <w:instrText xml:space="preserve"> PAGEREF _Toc187938289 \h </w:instrText>
            </w:r>
            <w:r>
              <w:rPr>
                <w:noProof/>
                <w:webHidden/>
              </w:rPr>
            </w:r>
            <w:r>
              <w:rPr>
                <w:noProof/>
                <w:webHidden/>
              </w:rPr>
              <w:fldChar w:fldCharType="separate"/>
            </w:r>
            <w:r>
              <w:rPr>
                <w:noProof/>
                <w:webHidden/>
              </w:rPr>
              <w:t>15</w:t>
            </w:r>
            <w:r>
              <w:rPr>
                <w:noProof/>
                <w:webHidden/>
              </w:rPr>
              <w:fldChar w:fldCharType="end"/>
            </w:r>
          </w:hyperlink>
        </w:p>
        <w:p w14:paraId="722B5673" w14:textId="79C67825" w:rsidR="003D052D" w:rsidRDefault="003D052D">
          <w:pPr>
            <w:pStyle w:val="TOC1"/>
            <w:tabs>
              <w:tab w:val="right" w:leader="dot" w:pos="9350"/>
            </w:tabs>
            <w:rPr>
              <w:rFonts w:eastAsiaTheme="minorEastAsia"/>
              <w:noProof/>
              <w:kern w:val="2"/>
              <w:sz w:val="24"/>
              <w:szCs w:val="24"/>
              <w14:ligatures w14:val="standardContextual"/>
            </w:rPr>
          </w:pPr>
          <w:hyperlink w:anchor="_Toc187938290" w:history="1">
            <w:r w:rsidRPr="000F5591">
              <w:rPr>
                <w:rStyle w:val="Hyperlink"/>
                <w:noProof/>
              </w:rPr>
              <w:t>Superelevation</w:t>
            </w:r>
            <w:r>
              <w:rPr>
                <w:noProof/>
                <w:webHidden/>
              </w:rPr>
              <w:tab/>
            </w:r>
            <w:r>
              <w:rPr>
                <w:noProof/>
                <w:webHidden/>
              </w:rPr>
              <w:fldChar w:fldCharType="begin"/>
            </w:r>
            <w:r>
              <w:rPr>
                <w:noProof/>
                <w:webHidden/>
              </w:rPr>
              <w:instrText xml:space="preserve"> PAGEREF _Toc187938290 \h </w:instrText>
            </w:r>
            <w:r>
              <w:rPr>
                <w:noProof/>
                <w:webHidden/>
              </w:rPr>
            </w:r>
            <w:r>
              <w:rPr>
                <w:noProof/>
                <w:webHidden/>
              </w:rPr>
              <w:fldChar w:fldCharType="separate"/>
            </w:r>
            <w:r>
              <w:rPr>
                <w:noProof/>
                <w:webHidden/>
              </w:rPr>
              <w:t>15</w:t>
            </w:r>
            <w:r>
              <w:rPr>
                <w:noProof/>
                <w:webHidden/>
              </w:rPr>
              <w:fldChar w:fldCharType="end"/>
            </w:r>
          </w:hyperlink>
        </w:p>
        <w:p w14:paraId="03A061EF" w14:textId="6EAAB996" w:rsidR="003D052D" w:rsidRDefault="003D052D">
          <w:pPr>
            <w:pStyle w:val="TOC1"/>
            <w:tabs>
              <w:tab w:val="right" w:leader="dot" w:pos="9350"/>
            </w:tabs>
            <w:rPr>
              <w:rFonts w:eastAsiaTheme="minorEastAsia"/>
              <w:noProof/>
              <w:kern w:val="2"/>
              <w:sz w:val="24"/>
              <w:szCs w:val="24"/>
              <w14:ligatures w14:val="standardContextual"/>
            </w:rPr>
          </w:pPr>
          <w:hyperlink w:anchor="_Toc187938291" w:history="1">
            <w:r w:rsidRPr="000F5591">
              <w:rPr>
                <w:rStyle w:val="Hyperlink"/>
                <w:noProof/>
              </w:rPr>
              <w:t>Survey</w:t>
            </w:r>
            <w:r>
              <w:rPr>
                <w:noProof/>
                <w:webHidden/>
              </w:rPr>
              <w:tab/>
            </w:r>
            <w:r>
              <w:rPr>
                <w:noProof/>
                <w:webHidden/>
              </w:rPr>
              <w:fldChar w:fldCharType="begin"/>
            </w:r>
            <w:r>
              <w:rPr>
                <w:noProof/>
                <w:webHidden/>
              </w:rPr>
              <w:instrText xml:space="preserve"> PAGEREF _Toc187938291 \h </w:instrText>
            </w:r>
            <w:r>
              <w:rPr>
                <w:noProof/>
                <w:webHidden/>
              </w:rPr>
            </w:r>
            <w:r>
              <w:rPr>
                <w:noProof/>
                <w:webHidden/>
              </w:rPr>
              <w:fldChar w:fldCharType="separate"/>
            </w:r>
            <w:r>
              <w:rPr>
                <w:noProof/>
                <w:webHidden/>
              </w:rPr>
              <w:t>16</w:t>
            </w:r>
            <w:r>
              <w:rPr>
                <w:noProof/>
                <w:webHidden/>
              </w:rPr>
              <w:fldChar w:fldCharType="end"/>
            </w:r>
          </w:hyperlink>
        </w:p>
        <w:p w14:paraId="3AD9BB4E" w14:textId="392F4996" w:rsidR="003D052D" w:rsidRDefault="003D052D">
          <w:pPr>
            <w:pStyle w:val="TOC1"/>
            <w:tabs>
              <w:tab w:val="right" w:leader="dot" w:pos="9350"/>
            </w:tabs>
            <w:rPr>
              <w:rFonts w:eastAsiaTheme="minorEastAsia"/>
              <w:noProof/>
              <w:kern w:val="2"/>
              <w:sz w:val="24"/>
              <w:szCs w:val="24"/>
              <w14:ligatures w14:val="standardContextual"/>
            </w:rPr>
          </w:pPr>
          <w:hyperlink w:anchor="_Toc187938292" w:history="1">
            <w:r w:rsidRPr="000F5591">
              <w:rPr>
                <w:rStyle w:val="Hyperlink"/>
                <w:noProof/>
              </w:rPr>
              <w:t>Template Library</w:t>
            </w:r>
            <w:r>
              <w:rPr>
                <w:noProof/>
                <w:webHidden/>
              </w:rPr>
              <w:tab/>
            </w:r>
            <w:r>
              <w:rPr>
                <w:noProof/>
                <w:webHidden/>
              </w:rPr>
              <w:fldChar w:fldCharType="begin"/>
            </w:r>
            <w:r>
              <w:rPr>
                <w:noProof/>
                <w:webHidden/>
              </w:rPr>
              <w:instrText xml:space="preserve"> PAGEREF _Toc187938292 \h </w:instrText>
            </w:r>
            <w:r>
              <w:rPr>
                <w:noProof/>
                <w:webHidden/>
              </w:rPr>
            </w:r>
            <w:r>
              <w:rPr>
                <w:noProof/>
                <w:webHidden/>
              </w:rPr>
              <w:fldChar w:fldCharType="separate"/>
            </w:r>
            <w:r>
              <w:rPr>
                <w:noProof/>
                <w:webHidden/>
              </w:rPr>
              <w:t>16</w:t>
            </w:r>
            <w:r>
              <w:rPr>
                <w:noProof/>
                <w:webHidden/>
              </w:rPr>
              <w:fldChar w:fldCharType="end"/>
            </w:r>
          </w:hyperlink>
        </w:p>
        <w:p w14:paraId="4DF382FD" w14:textId="7715ED09" w:rsidR="003D052D" w:rsidRDefault="003D052D">
          <w:pPr>
            <w:pStyle w:val="TOC1"/>
            <w:tabs>
              <w:tab w:val="right" w:leader="dot" w:pos="9350"/>
            </w:tabs>
            <w:rPr>
              <w:rFonts w:eastAsiaTheme="minorEastAsia"/>
              <w:noProof/>
              <w:kern w:val="2"/>
              <w:sz w:val="24"/>
              <w:szCs w:val="24"/>
              <w14:ligatures w14:val="standardContextual"/>
            </w:rPr>
          </w:pPr>
          <w:hyperlink w:anchor="_Toc187938293" w:history="1">
            <w:r w:rsidRPr="000F5591">
              <w:rPr>
                <w:rStyle w:val="Hyperlink"/>
                <w:noProof/>
              </w:rPr>
              <w:t>Widening</w:t>
            </w:r>
            <w:r>
              <w:rPr>
                <w:noProof/>
                <w:webHidden/>
              </w:rPr>
              <w:tab/>
            </w:r>
            <w:r>
              <w:rPr>
                <w:noProof/>
                <w:webHidden/>
              </w:rPr>
              <w:fldChar w:fldCharType="begin"/>
            </w:r>
            <w:r>
              <w:rPr>
                <w:noProof/>
                <w:webHidden/>
              </w:rPr>
              <w:instrText xml:space="preserve"> PAGEREF _Toc187938293 \h </w:instrText>
            </w:r>
            <w:r>
              <w:rPr>
                <w:noProof/>
                <w:webHidden/>
              </w:rPr>
            </w:r>
            <w:r>
              <w:rPr>
                <w:noProof/>
                <w:webHidden/>
              </w:rPr>
              <w:fldChar w:fldCharType="separate"/>
            </w:r>
            <w:r>
              <w:rPr>
                <w:noProof/>
                <w:webHidden/>
              </w:rPr>
              <w:t>16</w:t>
            </w:r>
            <w:r>
              <w:rPr>
                <w:noProof/>
                <w:webHidden/>
              </w:rPr>
              <w:fldChar w:fldCharType="end"/>
            </w:r>
          </w:hyperlink>
        </w:p>
        <w:p w14:paraId="11F51415" w14:textId="109030C6" w:rsidR="003D052D" w:rsidRDefault="003D052D">
          <w:pPr>
            <w:pStyle w:val="TOC1"/>
            <w:tabs>
              <w:tab w:val="right" w:leader="dot" w:pos="9350"/>
            </w:tabs>
            <w:rPr>
              <w:rFonts w:eastAsiaTheme="minorEastAsia"/>
              <w:noProof/>
              <w:kern w:val="2"/>
              <w:sz w:val="24"/>
              <w:szCs w:val="24"/>
              <w14:ligatures w14:val="standardContextual"/>
            </w:rPr>
          </w:pPr>
          <w:hyperlink w:anchor="_Toc187938294" w:history="1">
            <w:r w:rsidRPr="000F5591">
              <w:rPr>
                <w:rStyle w:val="Hyperlink"/>
                <w:noProof/>
              </w:rPr>
              <w:t>WorkSpace/WorkSet Templates</w:t>
            </w:r>
            <w:r>
              <w:rPr>
                <w:noProof/>
                <w:webHidden/>
              </w:rPr>
              <w:tab/>
            </w:r>
            <w:r>
              <w:rPr>
                <w:noProof/>
                <w:webHidden/>
              </w:rPr>
              <w:fldChar w:fldCharType="begin"/>
            </w:r>
            <w:r>
              <w:rPr>
                <w:noProof/>
                <w:webHidden/>
              </w:rPr>
              <w:instrText xml:space="preserve"> PAGEREF _Toc187938294 \h </w:instrText>
            </w:r>
            <w:r>
              <w:rPr>
                <w:noProof/>
                <w:webHidden/>
              </w:rPr>
            </w:r>
            <w:r>
              <w:rPr>
                <w:noProof/>
                <w:webHidden/>
              </w:rPr>
              <w:fldChar w:fldCharType="separate"/>
            </w:r>
            <w:r>
              <w:rPr>
                <w:noProof/>
                <w:webHidden/>
              </w:rPr>
              <w:t>17</w:t>
            </w:r>
            <w:r>
              <w:rPr>
                <w:noProof/>
                <w:webHidden/>
              </w:rPr>
              <w:fldChar w:fldCharType="end"/>
            </w:r>
          </w:hyperlink>
        </w:p>
        <w:p w14:paraId="29CBF02C" w14:textId="021019E3" w:rsidR="001276AD" w:rsidRPr="0012417E" w:rsidRDefault="0034313C">
          <w:r w:rsidRPr="0012417E">
            <w:fldChar w:fldCharType="end"/>
          </w:r>
        </w:p>
      </w:sdtContent>
    </w:sdt>
    <w:p w14:paraId="27F2899E" w14:textId="3F75BF8D" w:rsidR="00550739" w:rsidRPr="0012417E" w:rsidRDefault="00550739">
      <w:pPr>
        <w:rPr>
          <w:rFonts w:asciiTheme="majorHAnsi" w:eastAsiaTheme="majorEastAsia" w:hAnsiTheme="majorHAnsi" w:cstheme="majorBidi"/>
          <w:spacing w:val="-10"/>
          <w:kern w:val="28"/>
          <w:sz w:val="56"/>
          <w:szCs w:val="56"/>
        </w:rPr>
      </w:pPr>
      <w:r w:rsidRPr="0012417E">
        <w:rPr>
          <w:rFonts w:asciiTheme="majorHAnsi" w:eastAsiaTheme="majorEastAsia" w:hAnsiTheme="majorHAnsi" w:cstheme="majorBidi"/>
          <w:spacing w:val="-10"/>
          <w:kern w:val="28"/>
          <w:sz w:val="56"/>
          <w:szCs w:val="56"/>
        </w:rPr>
        <w:br w:type="page"/>
      </w:r>
    </w:p>
    <w:p w14:paraId="196DE2E4" w14:textId="0C81C9EC" w:rsidR="00101FF1" w:rsidRPr="0012417E" w:rsidRDefault="00101FF1">
      <w:pPr>
        <w:rPr>
          <w:b/>
          <w:bCs/>
        </w:rPr>
      </w:pPr>
    </w:p>
    <w:p w14:paraId="3FDE8BD8" w14:textId="77777777" w:rsidR="00101FF1" w:rsidRPr="0012417E" w:rsidRDefault="00101FF1" w:rsidP="00101FF1">
      <w:pPr>
        <w:pStyle w:val="Heading2"/>
        <w:rPr>
          <w:bCs/>
          <w:sz w:val="32"/>
          <w:szCs w:val="32"/>
        </w:rPr>
      </w:pPr>
      <w:r w:rsidRPr="0012417E">
        <w:t>Introduction</w:t>
      </w:r>
    </w:p>
    <w:p w14:paraId="63447516" w14:textId="77777777" w:rsidR="00101FF1" w:rsidRPr="0012417E" w:rsidRDefault="00101FF1" w:rsidP="00101FF1"/>
    <w:p w14:paraId="0237F94A" w14:textId="4D35CCB8" w:rsidR="00101FF1" w:rsidRPr="0012417E" w:rsidRDefault="007B546E" w:rsidP="00B87C2E">
      <w:pPr>
        <w:jc w:val="center"/>
      </w:pPr>
      <w:r>
        <w:t>South Carolina Department of Transportation</w:t>
      </w:r>
      <w:r w:rsidR="00101FF1" w:rsidRPr="0012417E">
        <w:t xml:space="preserve"> (</w:t>
      </w:r>
      <w:r>
        <w:t>SCDOT</w:t>
      </w:r>
      <w:r w:rsidR="00101FF1" w:rsidRPr="0012417E">
        <w:t xml:space="preserve">) has </w:t>
      </w:r>
      <w:r>
        <w:t xml:space="preserve">developed a workspace to support the use of </w:t>
      </w:r>
      <w:r w:rsidR="00101FF1" w:rsidRPr="0012417E">
        <w:t xml:space="preserve">Bentley </w:t>
      </w:r>
      <w:r>
        <w:t>MicroStation</w:t>
      </w:r>
      <w:r w:rsidRPr="0012417E">
        <w:t xml:space="preserve"> (</w:t>
      </w:r>
      <w:r w:rsidR="00101FF1" w:rsidRPr="0012417E">
        <w:t>MS)</w:t>
      </w:r>
      <w:r>
        <w:t xml:space="preserve">, </w:t>
      </w:r>
      <w:r w:rsidR="00101FF1" w:rsidRPr="0012417E">
        <w:t>Bentley OpenRoads Designer (ORD)</w:t>
      </w:r>
      <w:r w:rsidR="00B87C2E">
        <w:t xml:space="preserve">, and </w:t>
      </w:r>
      <w:r w:rsidR="00B87C2E" w:rsidRPr="0012417E">
        <w:t>Bentley Open</w:t>
      </w:r>
      <w:r w:rsidR="00B87C2E">
        <w:t>Bridge</w:t>
      </w:r>
      <w:r w:rsidR="00B87C2E" w:rsidRPr="0012417E">
        <w:t xml:space="preserve"> Designer (O</w:t>
      </w:r>
      <w:r w:rsidR="00B87C2E">
        <w:t>B</w:t>
      </w:r>
      <w:r w:rsidR="00B87C2E" w:rsidRPr="0012417E">
        <w:t>D)</w:t>
      </w:r>
      <w:r w:rsidR="00101FF1" w:rsidRPr="0012417E">
        <w:t xml:space="preserve">. This document serves to inform the user of the structure of the relevant </w:t>
      </w:r>
      <w:r w:rsidR="00D7142F">
        <w:t>WorkSpace</w:t>
      </w:r>
      <w:r w:rsidR="00101FF1" w:rsidRPr="0012417E">
        <w:t xml:space="preserve"> and the folders and files that pertain to this </w:t>
      </w:r>
      <w:r w:rsidR="00D7142F">
        <w:t>WorkSpace</w:t>
      </w:r>
      <w:r w:rsidR="00101FF1" w:rsidRPr="0012417E">
        <w:t>.</w:t>
      </w:r>
    </w:p>
    <w:p w14:paraId="141EBB6E" w14:textId="76E4732E" w:rsidR="004662CA" w:rsidRPr="0012417E" w:rsidRDefault="00101FF1" w:rsidP="00101FF1">
      <w:r w:rsidRPr="0012417E">
        <w:t>We will discuss the folder structure, the files in those folders and what each are used for. Whi</w:t>
      </w:r>
      <w:r w:rsidR="00C30F92">
        <w:t>le</w:t>
      </w:r>
      <w:r w:rsidRPr="0012417E">
        <w:t xml:space="preserve"> we will not elaborate on every line in each file, we will provide a brief description of specific elements that are of importance</w:t>
      </w:r>
      <w:r w:rsidR="00A10EEB" w:rsidRPr="0012417E">
        <w:t xml:space="preserve"> to the user of this </w:t>
      </w:r>
      <w:r w:rsidR="00D7142F">
        <w:t>WorkSpace</w:t>
      </w:r>
      <w:r w:rsidR="00A10EEB" w:rsidRPr="0012417E">
        <w:t>.</w:t>
      </w:r>
    </w:p>
    <w:p w14:paraId="2D662F48" w14:textId="1B24D0CC" w:rsidR="00101FF1" w:rsidRPr="0012417E" w:rsidRDefault="004662CA" w:rsidP="00101FF1">
      <w:r w:rsidRPr="0012417E">
        <w:t xml:space="preserve">The folder structure refers to the </w:t>
      </w:r>
      <w:r w:rsidR="00D7142F">
        <w:t>WorkSpace</w:t>
      </w:r>
      <w:r w:rsidRPr="0012417E">
        <w:t xml:space="preserve"> as it is installed on the local (c:) drive. The latter portion of the document refers to the same </w:t>
      </w:r>
      <w:r w:rsidR="00D7142F">
        <w:t>WorkSpace</w:t>
      </w:r>
      <w:r w:rsidRPr="0012417E">
        <w:t xml:space="preserve"> that has been uploaded to ProjectWise and what the configuration is for this </w:t>
      </w:r>
      <w:r w:rsidR="00D7142F">
        <w:t>WorkSpace</w:t>
      </w:r>
      <w:r w:rsidRPr="0012417E">
        <w:t xml:space="preserve"> in a ProjectWise Managed </w:t>
      </w:r>
      <w:r w:rsidR="00D7142F">
        <w:t>WorkSpace</w:t>
      </w:r>
      <w:r w:rsidRPr="0012417E">
        <w:t>.</w:t>
      </w:r>
      <w:r w:rsidR="00101FF1" w:rsidRPr="0012417E">
        <w:br w:type="page"/>
      </w:r>
    </w:p>
    <w:p w14:paraId="07003173" w14:textId="6E6AE88A" w:rsidR="00C50E25" w:rsidRPr="0012417E" w:rsidRDefault="001D112E" w:rsidP="00A10EEB">
      <w:pPr>
        <w:pStyle w:val="Heading1"/>
      </w:pPr>
      <w:bookmarkStart w:id="0" w:name="_Toc187938272"/>
      <w:r w:rsidRPr="0012417E">
        <w:lastRenderedPageBreak/>
        <w:t xml:space="preserve">MicroStation / </w:t>
      </w:r>
      <w:r w:rsidR="00E8627F" w:rsidRPr="0012417E">
        <w:t>O</w:t>
      </w:r>
      <w:r w:rsidR="00E8627F">
        <w:t>penRoads Designer</w:t>
      </w:r>
      <w:r w:rsidR="00E8627F" w:rsidRPr="0012417E">
        <w:t xml:space="preserve"> </w:t>
      </w:r>
      <w:r w:rsidR="00C50E25" w:rsidRPr="0012417E">
        <w:t>Configuration</w:t>
      </w:r>
      <w:r w:rsidR="00031255" w:rsidRPr="0012417E">
        <w:t xml:space="preserve"> </w:t>
      </w:r>
      <w:r w:rsidRPr="0012417E">
        <w:t>Fil</w:t>
      </w:r>
      <w:r w:rsidR="00031255" w:rsidRPr="0012417E">
        <w:t>es</w:t>
      </w:r>
      <w:bookmarkEnd w:id="0"/>
    </w:p>
    <w:p w14:paraId="2FA949CB" w14:textId="77777777" w:rsidR="00A10EEB" w:rsidRPr="0012417E" w:rsidRDefault="00A10EEB" w:rsidP="00F77BB0">
      <w:pPr>
        <w:pStyle w:val="NoSpacing"/>
        <w:rPr>
          <w:b/>
          <w:bCs/>
        </w:rPr>
      </w:pPr>
    </w:p>
    <w:p w14:paraId="35333077" w14:textId="5FF40679" w:rsidR="00A10EEB" w:rsidRPr="0012417E" w:rsidRDefault="00F77BB0" w:rsidP="00A10EEB">
      <w:pPr>
        <w:pStyle w:val="Heading2"/>
      </w:pPr>
      <w:r w:rsidRPr="0012417E">
        <w:t xml:space="preserve">Description: </w:t>
      </w:r>
    </w:p>
    <w:p w14:paraId="62F80566" w14:textId="77777777" w:rsidR="00A10EEB" w:rsidRPr="0012417E" w:rsidRDefault="00A10EEB" w:rsidP="00F77BB0">
      <w:pPr>
        <w:pStyle w:val="NoSpacing"/>
      </w:pPr>
    </w:p>
    <w:p w14:paraId="243F46BB" w14:textId="4A069FB1" w:rsidR="00F77BB0" w:rsidRPr="0012417E" w:rsidRDefault="00B87C2E" w:rsidP="00F77BB0">
      <w:pPr>
        <w:pStyle w:val="NoSpacing"/>
      </w:pPr>
      <w:r>
        <w:t>F</w:t>
      </w:r>
      <w:r w:rsidR="00F77BB0" w:rsidRPr="0012417E">
        <w:t xml:space="preserve">iles within the </w:t>
      </w:r>
      <w:r>
        <w:t>SCDOT configuration</w:t>
      </w:r>
      <w:r w:rsidR="00F77BB0" w:rsidRPr="0012417E">
        <w:t xml:space="preserve"> folder structure are used to </w:t>
      </w:r>
      <w:r w:rsidRPr="0012417E">
        <w:t>set up</w:t>
      </w:r>
      <w:r w:rsidR="00F77BB0" w:rsidRPr="0012417E">
        <w:t xml:space="preserve"> the working environment by directing configuration variables to specific directories and/or filenames.</w:t>
      </w:r>
      <w:r w:rsidR="00A10EEB" w:rsidRPr="0012417E">
        <w:t xml:space="preserve"> There is a specific hierarchy to these folders and files and the application will read these in a specific sequence.</w:t>
      </w:r>
    </w:p>
    <w:p w14:paraId="4F5CB605" w14:textId="77777777" w:rsidR="00F77BB0" w:rsidRPr="0012417E" w:rsidRDefault="00F77BB0" w:rsidP="00F77BB0">
      <w:pPr>
        <w:pStyle w:val="NoSpacing"/>
        <w:rPr>
          <w:b/>
          <w:bCs/>
        </w:rPr>
      </w:pPr>
    </w:p>
    <w:p w14:paraId="6A9FD9FA" w14:textId="2F61D63E" w:rsidR="00F77BB0" w:rsidRPr="0012417E" w:rsidRDefault="00CB774A" w:rsidP="00A10EEB">
      <w:pPr>
        <w:pStyle w:val="Heading2"/>
      </w:pPr>
      <w:r w:rsidRPr="0012417E">
        <w:t xml:space="preserve">Included </w:t>
      </w:r>
      <w:r w:rsidR="00F77BB0" w:rsidRPr="0012417E">
        <w:t>Configuration Files:</w:t>
      </w:r>
    </w:p>
    <w:p w14:paraId="4F33F361" w14:textId="77777777" w:rsidR="00A10EEB" w:rsidRPr="0012417E" w:rsidRDefault="00A10EEB" w:rsidP="00F77BB0">
      <w:pPr>
        <w:pStyle w:val="NoSpacing"/>
      </w:pPr>
    </w:p>
    <w:p w14:paraId="1F8BAD33" w14:textId="52AEE5D2" w:rsidR="00F77BB0" w:rsidRDefault="0048273D" w:rsidP="00F77BB0">
      <w:pPr>
        <w:pStyle w:val="NoSpacing"/>
      </w:pPr>
      <w:r>
        <w:t>..</w:t>
      </w:r>
      <w:r w:rsidR="00B87C2E">
        <w:t>\SCDOT</w:t>
      </w:r>
      <w:r w:rsidR="00F77BB0" w:rsidRPr="0012417E">
        <w:t>\</w:t>
      </w:r>
      <w:proofErr w:type="spellStart"/>
      <w:r w:rsidR="00D7142F">
        <w:t>WorkSpace</w:t>
      </w:r>
      <w:r w:rsidR="00F77BB0" w:rsidRPr="0012417E">
        <w:t>s</w:t>
      </w:r>
      <w:proofErr w:type="spellEnd"/>
      <w:r w:rsidR="00F77BB0" w:rsidRPr="0012417E">
        <w:t>\</w:t>
      </w:r>
      <w:proofErr w:type="spellStart"/>
      <w:r w:rsidR="007B546E">
        <w:t>SCDOT</w:t>
      </w:r>
      <w:r w:rsidR="00F77BB0" w:rsidRPr="0012417E">
        <w:t>.cfg</w:t>
      </w:r>
      <w:proofErr w:type="spellEnd"/>
    </w:p>
    <w:p w14:paraId="7F272AFC" w14:textId="77777777" w:rsidR="00260E25" w:rsidRDefault="00B87C2E" w:rsidP="00260E25">
      <w:pPr>
        <w:pStyle w:val="NoSpacing"/>
        <w:numPr>
          <w:ilvl w:val="0"/>
          <w:numId w:val="27"/>
        </w:numPr>
      </w:pPr>
      <w:r>
        <w:t xml:space="preserve">The workspace </w:t>
      </w:r>
      <w:r w:rsidRPr="0012417E">
        <w:t xml:space="preserve">configuration file includes </w:t>
      </w:r>
      <w:r w:rsidR="00260E25">
        <w:t>primary variables used to include resources defined at the workspace level</w:t>
      </w:r>
      <w:r w:rsidRPr="0012417E">
        <w:t>.</w:t>
      </w:r>
      <w:r w:rsidR="00260E25">
        <w:t xml:space="preserve"> SCDOT provides </w:t>
      </w:r>
      <w:proofErr w:type="gramStart"/>
      <w:r w:rsidR="00260E25">
        <w:t>all of</w:t>
      </w:r>
      <w:proofErr w:type="gramEnd"/>
      <w:r w:rsidR="00260E25">
        <w:t xml:space="preserve"> its resources delivered at the </w:t>
      </w:r>
      <w:r w:rsidR="00260E25" w:rsidRPr="0012417E">
        <w:t>Organization-Civil</w:t>
      </w:r>
      <w:r w:rsidR="00260E25">
        <w:t xml:space="preserve"> level so the primary entries in this file are the first 2 uncommented lines that direct the workspace to the configuration files for the </w:t>
      </w:r>
      <w:r w:rsidR="00260E25">
        <w:t>C</w:t>
      </w:r>
      <w:r w:rsidR="00260E25">
        <w:t>ivil Organization and Bridge</w:t>
      </w:r>
      <w:r w:rsidR="00260E25">
        <w:t xml:space="preserve"> Organization</w:t>
      </w:r>
      <w:r w:rsidR="00260E25">
        <w:t>:</w:t>
      </w:r>
    </w:p>
    <w:p w14:paraId="0A2F3FF5" w14:textId="1CDDF699" w:rsidR="00260E25" w:rsidRDefault="00260E25" w:rsidP="009B5C83">
      <w:pPr>
        <w:pStyle w:val="NoSpacing"/>
        <w:numPr>
          <w:ilvl w:val="1"/>
          <w:numId w:val="27"/>
        </w:numPr>
      </w:pPr>
      <w:r>
        <w:t xml:space="preserve">CIVIL_ORGANIZATION_NAME = SCDOT   </w:t>
      </w:r>
    </w:p>
    <w:p w14:paraId="3ECE60AD" w14:textId="51B55A37" w:rsidR="00260E25" w:rsidRPr="0012417E" w:rsidRDefault="00260E25" w:rsidP="00260E25">
      <w:pPr>
        <w:pStyle w:val="NoSpacing"/>
        <w:numPr>
          <w:ilvl w:val="1"/>
          <w:numId w:val="27"/>
        </w:numPr>
      </w:pPr>
      <w:r>
        <w:t xml:space="preserve">BRIDGE_ORGANIZATION_NAME = </w:t>
      </w:r>
      <w:proofErr w:type="spellStart"/>
      <w:r>
        <w:t>SCDOT_Bridge</w:t>
      </w:r>
      <w:proofErr w:type="spellEnd"/>
    </w:p>
    <w:p w14:paraId="5634B851" w14:textId="77777777" w:rsidR="00260E25" w:rsidRDefault="00260E25" w:rsidP="00B87C2E">
      <w:pPr>
        <w:pStyle w:val="NoSpacing"/>
      </w:pPr>
    </w:p>
    <w:p w14:paraId="1D7BE084" w14:textId="0A4A0F2C" w:rsidR="00B87C2E" w:rsidRDefault="00B87C2E" w:rsidP="00B87C2E">
      <w:pPr>
        <w:pStyle w:val="NoSpacing"/>
      </w:pPr>
      <w:r>
        <w:t>..\SCDOT</w:t>
      </w:r>
      <w:r w:rsidRPr="0012417E">
        <w:t>\Organization-Civil\</w:t>
      </w:r>
      <w:proofErr w:type="spellStart"/>
      <w:r w:rsidRPr="00B87C2E">
        <w:t>SCDOT.cfg</w:t>
      </w:r>
      <w:proofErr w:type="spellEnd"/>
    </w:p>
    <w:p w14:paraId="0B574A7E" w14:textId="616D1A22" w:rsidR="00260E25" w:rsidRDefault="00260E25" w:rsidP="00260E25">
      <w:pPr>
        <w:pStyle w:val="NoSpacing"/>
        <w:numPr>
          <w:ilvl w:val="0"/>
          <w:numId w:val="27"/>
        </w:numPr>
      </w:pPr>
      <w:r>
        <w:t xml:space="preserve">This is where the variables are defined to include the SCDOT provided resources. </w:t>
      </w:r>
      <w:proofErr w:type="gramStart"/>
      <w:r>
        <w:t>This resources</w:t>
      </w:r>
      <w:proofErr w:type="gramEnd"/>
      <w:r>
        <w:t xml:space="preserve"> include </w:t>
      </w:r>
      <w:proofErr w:type="gramStart"/>
      <w:r>
        <w:t>the MicroStation</w:t>
      </w:r>
      <w:proofErr w:type="gramEnd"/>
      <w:r>
        <w:t xml:space="preserve"> resources like levels, </w:t>
      </w:r>
      <w:r w:rsidR="00A3597C">
        <w:t xml:space="preserve">line styles, fonts, text styles, cells as well as the ORD resources such as features, annotation groups, civil labels to name a few. </w:t>
      </w:r>
    </w:p>
    <w:p w14:paraId="780F121A" w14:textId="77777777" w:rsidR="00A3597C" w:rsidRPr="0012417E" w:rsidRDefault="00A3597C" w:rsidP="00260E25">
      <w:pPr>
        <w:pStyle w:val="NoSpacing"/>
        <w:numPr>
          <w:ilvl w:val="0"/>
          <w:numId w:val="27"/>
        </w:numPr>
      </w:pPr>
    </w:p>
    <w:p w14:paraId="45381771" w14:textId="77777777" w:rsidR="004C2FF1" w:rsidRPr="0012417E" w:rsidRDefault="004C2FF1" w:rsidP="004C2FF1">
      <w:pPr>
        <w:pStyle w:val="NoSpacing"/>
      </w:pPr>
      <w:r>
        <w:t>..\SCDOT</w:t>
      </w:r>
      <w:r w:rsidRPr="0012417E">
        <w:t>\Organization-Civil\</w:t>
      </w:r>
      <w:proofErr w:type="spellStart"/>
      <w:r w:rsidRPr="00B87C2E">
        <w:t>SCDOT_Bridge.cfg</w:t>
      </w:r>
      <w:proofErr w:type="spellEnd"/>
    </w:p>
    <w:p w14:paraId="13E82B29" w14:textId="32F8987F" w:rsidR="004C2FF1" w:rsidRDefault="004C2FF1" w:rsidP="004C2FF1">
      <w:pPr>
        <w:pStyle w:val="NoSpacing"/>
        <w:numPr>
          <w:ilvl w:val="0"/>
          <w:numId w:val="27"/>
        </w:numPr>
      </w:pPr>
      <w:r>
        <w:t>This configuration file is used when OBM is used to open the SCDOT workspace. It will define the variables required by OBM and override some variables previously defined to optimize the environment for bridge users.</w:t>
      </w:r>
    </w:p>
    <w:p w14:paraId="22CE88F3" w14:textId="77777777" w:rsidR="004C2FF1" w:rsidRDefault="004C2FF1" w:rsidP="004C2FF1">
      <w:pPr>
        <w:pStyle w:val="NoSpacing"/>
        <w:numPr>
          <w:ilvl w:val="0"/>
          <w:numId w:val="27"/>
        </w:numPr>
      </w:pPr>
    </w:p>
    <w:p w14:paraId="23ACC7E2" w14:textId="485F96BB" w:rsidR="004C2FF1" w:rsidRDefault="004C2FF1" w:rsidP="004C2FF1">
      <w:pPr>
        <w:pStyle w:val="NoSpacing"/>
      </w:pPr>
      <w:r>
        <w:t>..</w:t>
      </w:r>
      <w:r w:rsidRPr="004C2FF1">
        <w:t xml:space="preserve"> </w:t>
      </w:r>
      <w:r w:rsidR="008738F0">
        <w:t>\SCDOT\</w:t>
      </w:r>
      <w:proofErr w:type="spellStart"/>
      <w:r w:rsidRPr="004C2FF1">
        <w:t>WorkSpaces</w:t>
      </w:r>
      <w:proofErr w:type="spellEnd"/>
      <w:r w:rsidRPr="004C2FF1">
        <w:t>\SCDOT\WorkSets\_</w:t>
      </w:r>
      <w:proofErr w:type="spellStart"/>
      <w:r w:rsidRPr="004C2FF1">
        <w:t>NewWorksetTemplate.cfg</w:t>
      </w:r>
      <w:proofErr w:type="spellEnd"/>
    </w:p>
    <w:p w14:paraId="1FDACF54" w14:textId="28992B8F" w:rsidR="00013A8F" w:rsidRDefault="004C2FF1" w:rsidP="00013A8F">
      <w:pPr>
        <w:pStyle w:val="NoSpacing"/>
        <w:numPr>
          <w:ilvl w:val="0"/>
          <w:numId w:val="28"/>
        </w:numPr>
      </w:pPr>
      <w:r>
        <w:t xml:space="preserve">This configuration file is used </w:t>
      </w:r>
      <w:r>
        <w:t>to define variables at the WorkSet level. This file will be copied when n</w:t>
      </w:r>
      <w:r w:rsidR="00013A8F">
        <w:t xml:space="preserve">ew WorkSets are created using this as the Template. It sets the default WorkSet specific variables and provides </w:t>
      </w:r>
      <w:proofErr w:type="gramStart"/>
      <w:r w:rsidR="00013A8F">
        <w:t>a configuration</w:t>
      </w:r>
      <w:proofErr w:type="gramEnd"/>
      <w:r w:rsidR="00013A8F">
        <w:t xml:space="preserve"> level resources such as cells that are unique to WorkSet.</w:t>
      </w:r>
    </w:p>
    <w:p w14:paraId="1CB23569" w14:textId="77777777" w:rsidR="00013A8F" w:rsidRDefault="00013A8F" w:rsidP="00013A8F">
      <w:pPr>
        <w:pStyle w:val="NoSpacing"/>
        <w:ind w:left="720"/>
      </w:pPr>
      <w:r>
        <w:rPr>
          <w:noProof/>
        </w:rPr>
        <w:drawing>
          <wp:inline distT="0" distB="0" distL="0" distR="0" wp14:anchorId="4E2B0B24" wp14:editId="2E5D055F">
            <wp:extent cx="2448459" cy="1789520"/>
            <wp:effectExtent l="190500" t="190500" r="200025" b="191770"/>
            <wp:docPr id="86129520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295204" name="Picture 1" descr="A screenshot of a computer&#10;&#10;Description automatically generated"/>
                    <pic:cNvPicPr/>
                  </pic:nvPicPr>
                  <pic:blipFill>
                    <a:blip r:embed="rId9"/>
                    <a:stretch>
                      <a:fillRect/>
                    </a:stretch>
                  </pic:blipFill>
                  <pic:spPr>
                    <a:xfrm>
                      <a:off x="0" y="0"/>
                      <a:ext cx="2462094" cy="1799485"/>
                    </a:xfrm>
                    <a:prstGeom prst="rect">
                      <a:avLst/>
                    </a:prstGeom>
                    <a:ln>
                      <a:noFill/>
                    </a:ln>
                    <a:effectLst>
                      <a:outerShdw blurRad="190500" algn="tl" rotWithShape="0">
                        <a:srgbClr val="000000">
                          <a:alpha val="70000"/>
                        </a:srgbClr>
                      </a:outerShdw>
                    </a:effectLst>
                  </pic:spPr>
                </pic:pic>
              </a:graphicData>
            </a:graphic>
          </wp:inline>
        </w:drawing>
      </w:r>
      <w:r w:rsidR="004C2FF1">
        <w:t xml:space="preserve"> </w:t>
      </w:r>
    </w:p>
    <w:p w14:paraId="659451BC" w14:textId="2AA7F921" w:rsidR="004D0B9F" w:rsidRPr="0012417E" w:rsidRDefault="00BF3D7A" w:rsidP="00A10EEB">
      <w:pPr>
        <w:pStyle w:val="Heading1"/>
      </w:pPr>
      <w:bookmarkStart w:id="1" w:name="_Toc187938273"/>
      <w:r>
        <w:lastRenderedPageBreak/>
        <w:t>WorkSet Configuration</w:t>
      </w:r>
      <w:bookmarkEnd w:id="1"/>
    </w:p>
    <w:p w14:paraId="5D630C57" w14:textId="77777777" w:rsidR="00A10EEB" w:rsidRPr="0012417E" w:rsidRDefault="00A10EEB" w:rsidP="004D0B9F">
      <w:pPr>
        <w:pStyle w:val="NoSpacing"/>
        <w:rPr>
          <w:b/>
          <w:bCs/>
        </w:rPr>
      </w:pPr>
    </w:p>
    <w:p w14:paraId="36165934" w14:textId="77777777" w:rsidR="00A10EEB" w:rsidRPr="0012417E" w:rsidRDefault="004D0B9F" w:rsidP="00A10EEB">
      <w:pPr>
        <w:pStyle w:val="Heading2"/>
      </w:pPr>
      <w:r w:rsidRPr="0012417E">
        <w:t xml:space="preserve">Description: </w:t>
      </w:r>
    </w:p>
    <w:p w14:paraId="5CB4F579" w14:textId="77777777" w:rsidR="00A10EEB" w:rsidRPr="0012417E" w:rsidRDefault="00A10EEB" w:rsidP="004D0B9F">
      <w:pPr>
        <w:pStyle w:val="NoSpacing"/>
      </w:pPr>
    </w:p>
    <w:p w14:paraId="42037BDE" w14:textId="564D649B" w:rsidR="00D918AE" w:rsidRDefault="004D0B9F" w:rsidP="004D0B9F">
      <w:pPr>
        <w:pStyle w:val="NoSpacing"/>
      </w:pPr>
      <w:r w:rsidRPr="0012417E">
        <w:t xml:space="preserve">“Project Data” </w:t>
      </w:r>
      <w:r w:rsidR="00A10EEB" w:rsidRPr="0012417E">
        <w:t xml:space="preserve">is </w:t>
      </w:r>
      <w:r w:rsidRPr="0012417E">
        <w:t>referred to as a “Work</w:t>
      </w:r>
      <w:r w:rsidR="0054008D">
        <w:t>S</w:t>
      </w:r>
      <w:r w:rsidRPr="0012417E">
        <w:t xml:space="preserve">et” in </w:t>
      </w:r>
      <w:r w:rsidR="00267FEE" w:rsidRPr="0012417E">
        <w:t>MS/ORD</w:t>
      </w:r>
      <w:r w:rsidR="00013A8F">
        <w:t>/OBM</w:t>
      </w:r>
      <w:r w:rsidRPr="0012417E">
        <w:t xml:space="preserve"> terminology </w:t>
      </w:r>
      <w:r w:rsidR="00A10EEB" w:rsidRPr="0012417E">
        <w:t xml:space="preserve">and </w:t>
      </w:r>
      <w:r w:rsidRPr="0012417E">
        <w:t>is located under the</w:t>
      </w:r>
      <w:proofErr w:type="gramStart"/>
      <w:r w:rsidRPr="0012417E">
        <w:t xml:space="preserve"> </w:t>
      </w:r>
      <w:r w:rsidR="00D918AE">
        <w:t>..</w:t>
      </w:r>
      <w:proofErr w:type="gramEnd"/>
      <w:r w:rsidR="00D918AE" w:rsidRPr="004C2FF1">
        <w:t xml:space="preserve"> </w:t>
      </w:r>
      <w:r w:rsidR="00D918AE">
        <w:t>“</w:t>
      </w:r>
      <w:proofErr w:type="gramStart"/>
      <w:r w:rsidR="008738F0">
        <w:t>\SCDOT\</w:t>
      </w:r>
      <w:proofErr w:type="spellStart"/>
      <w:r w:rsidR="00D918AE" w:rsidRPr="004C2FF1">
        <w:t>WorkSpaces</w:t>
      </w:r>
      <w:proofErr w:type="spellEnd"/>
      <w:r w:rsidR="00D918AE" w:rsidRPr="004C2FF1">
        <w:t>\SCDOT\WorkSets\</w:t>
      </w:r>
      <w:r w:rsidR="00D918AE">
        <w:t>”</w:t>
      </w:r>
      <w:r w:rsidRPr="0012417E">
        <w:t>folder</w:t>
      </w:r>
      <w:proofErr w:type="gramEnd"/>
      <w:r w:rsidRPr="0012417E">
        <w:t xml:space="preserve"> structure</w:t>
      </w:r>
      <w:r w:rsidR="00D918AE">
        <w:t xml:space="preserve"> by default</w:t>
      </w:r>
      <w:r w:rsidRPr="0012417E">
        <w:t>.</w:t>
      </w:r>
      <w:r w:rsidR="009D7F5E" w:rsidRPr="0012417E">
        <w:t xml:space="preserve">  </w:t>
      </w:r>
      <w:r w:rsidR="00D918AE">
        <w:t xml:space="preserve">This location can be redefined by editing the </w:t>
      </w:r>
      <w:proofErr w:type="spellStart"/>
      <w:r w:rsidR="00D918AE" w:rsidRPr="00D918AE">
        <w:t>WorkSpaceSetup.cfg</w:t>
      </w:r>
      <w:proofErr w:type="spellEnd"/>
      <w:r w:rsidR="00D918AE">
        <w:t xml:space="preserve"> in the root of the configuration and setting the variable </w:t>
      </w:r>
      <w:r w:rsidR="00D918AE" w:rsidRPr="00D918AE">
        <w:t>MY_WORKSET_LOCATION</w:t>
      </w:r>
      <w:r w:rsidR="00D918AE">
        <w:t xml:space="preserve"> to the new path.</w:t>
      </w:r>
    </w:p>
    <w:p w14:paraId="00B39102" w14:textId="77777777" w:rsidR="00D918AE" w:rsidRDefault="00D918AE" w:rsidP="004D0B9F">
      <w:pPr>
        <w:pStyle w:val="NoSpacing"/>
      </w:pPr>
    </w:p>
    <w:p w14:paraId="27D7F818" w14:textId="77777777" w:rsidR="00D918AE" w:rsidRDefault="00D918AE" w:rsidP="004D0B9F">
      <w:pPr>
        <w:pStyle w:val="NoSpacing"/>
      </w:pPr>
    </w:p>
    <w:p w14:paraId="48288443" w14:textId="23B1DFE0" w:rsidR="00A51774" w:rsidRDefault="00D918AE" w:rsidP="004D0B9F">
      <w:pPr>
        <w:pStyle w:val="NoSpacing"/>
      </w:pPr>
      <w:r>
        <w:t xml:space="preserve">This </w:t>
      </w:r>
      <w:r w:rsidR="009D7F5E" w:rsidRPr="0012417E">
        <w:t xml:space="preserve">folder structure will contain a corresponding </w:t>
      </w:r>
      <w:r w:rsidR="0054008D">
        <w:t>WorkSet</w:t>
      </w:r>
      <w:r w:rsidR="009D7F5E" w:rsidRPr="0012417E">
        <w:t xml:space="preserve"> configuration file for each </w:t>
      </w:r>
      <w:r w:rsidR="0054008D" w:rsidRPr="0012417E">
        <w:t>WorkSet</w:t>
      </w:r>
      <w:r>
        <w:t xml:space="preserve">. The </w:t>
      </w:r>
      <w:r w:rsidR="00A51774">
        <w:t>WorkSet CFG</w:t>
      </w:r>
      <w:r>
        <w:t xml:space="preserve"> files delivered with the SCDOT configuration have been customized to </w:t>
      </w:r>
      <w:r w:rsidR="00A51774">
        <w:t>create</w:t>
      </w:r>
      <w:r>
        <w:t xml:space="preserve"> the DGNWS file</w:t>
      </w:r>
      <w:r w:rsidR="00A51774">
        <w:t>s in the root folder of the WorkSet.</w:t>
      </w:r>
      <w:r w:rsidR="009D7F5E" w:rsidRPr="0012417E">
        <w:t xml:space="preserve">  </w:t>
      </w:r>
      <w:r w:rsidR="00A51774">
        <w:t>T</w:t>
      </w:r>
      <w:r w:rsidR="00A51774">
        <w:t>he DGNWS</w:t>
      </w:r>
      <w:r w:rsidR="00A51774">
        <w:t xml:space="preserve"> file </w:t>
      </w:r>
      <w:proofErr w:type="spellStart"/>
      <w:r w:rsidR="00A51774">
        <w:t>ctores</w:t>
      </w:r>
      <w:proofErr w:type="spellEnd"/>
      <w:r w:rsidR="00A51774">
        <w:t xml:space="preserve"> the </w:t>
      </w:r>
      <w:proofErr w:type="spellStart"/>
      <w:r w:rsidR="00A51774">
        <w:t>WorkSet’s</w:t>
      </w:r>
      <w:proofErr w:type="spellEnd"/>
      <w:r w:rsidR="00A51774">
        <w:t xml:space="preserve"> custom properties and Sheet Index. It will be created </w:t>
      </w:r>
      <w:proofErr w:type="gramStart"/>
      <w:r w:rsidR="00A51774">
        <w:t>in</w:t>
      </w:r>
      <w:proofErr w:type="gramEnd"/>
      <w:r w:rsidR="00A51774">
        <w:t xml:space="preserve"> the root of the </w:t>
      </w:r>
      <w:proofErr w:type="spellStart"/>
      <w:r w:rsidR="00A51774">
        <w:t>workset</w:t>
      </w:r>
      <w:proofErr w:type="spellEnd"/>
      <w:r w:rsidR="00A51774">
        <w:t xml:space="preserve"> and be named after the </w:t>
      </w:r>
      <w:proofErr w:type="spellStart"/>
      <w:r w:rsidR="00A51774">
        <w:t>workset</w:t>
      </w:r>
      <w:proofErr w:type="spellEnd"/>
      <w:r w:rsidR="00A51774">
        <w:t xml:space="preserve"> with </w:t>
      </w:r>
      <w:proofErr w:type="gramStart"/>
      <w:r w:rsidR="00A51774">
        <w:t xml:space="preserve">a </w:t>
      </w:r>
      <w:r w:rsidR="00BF3D7A">
        <w:t>.</w:t>
      </w:r>
      <w:proofErr w:type="spellStart"/>
      <w:r w:rsidR="00BF3D7A">
        <w:t>dgnws</w:t>
      </w:r>
      <w:proofErr w:type="spellEnd"/>
      <w:proofErr w:type="gramEnd"/>
      <w:r w:rsidR="00BF3D7A">
        <w:t xml:space="preserve"> extension. </w:t>
      </w:r>
      <w:proofErr w:type="gramStart"/>
      <w:r w:rsidR="00BF3D7A" w:rsidRPr="00A51774">
        <w:rPr>
          <w:color w:val="4472C4" w:themeColor="accent1"/>
        </w:rPr>
        <w:t>..</w:t>
      </w:r>
      <w:proofErr w:type="gramEnd"/>
      <w:r w:rsidR="00BF3D7A" w:rsidRPr="00A51774">
        <w:rPr>
          <w:color w:val="4472C4" w:themeColor="accent1"/>
        </w:rPr>
        <w:t>\</w:t>
      </w:r>
      <w:r w:rsidR="00BF3D7A" w:rsidRPr="00A51774">
        <w:rPr>
          <w:i/>
          <w:iCs/>
          <w:color w:val="4472C4" w:themeColor="accent1"/>
        </w:rPr>
        <w:t>&lt;WorkSet Name&gt;</w:t>
      </w:r>
      <w:r w:rsidR="00BF3D7A" w:rsidRPr="00A51774">
        <w:rPr>
          <w:color w:val="4472C4" w:themeColor="accent1"/>
        </w:rPr>
        <w:t>\</w:t>
      </w:r>
      <w:r w:rsidR="00BF3D7A" w:rsidRPr="00A51774">
        <w:rPr>
          <w:i/>
          <w:iCs/>
          <w:color w:val="4472C4" w:themeColor="accent1"/>
        </w:rPr>
        <w:t>&lt;WorkSet Name&gt;</w:t>
      </w:r>
      <w:r w:rsidR="00BF3D7A">
        <w:rPr>
          <w:i/>
          <w:iCs/>
          <w:color w:val="4472C4" w:themeColor="accent1"/>
        </w:rPr>
        <w:t>.</w:t>
      </w:r>
      <w:proofErr w:type="spellStart"/>
      <w:r w:rsidR="00BF3D7A">
        <w:rPr>
          <w:i/>
          <w:iCs/>
          <w:color w:val="4472C4" w:themeColor="accent1"/>
        </w:rPr>
        <w:t>dgnws</w:t>
      </w:r>
      <w:proofErr w:type="spellEnd"/>
    </w:p>
    <w:p w14:paraId="6726BB5F" w14:textId="77777777" w:rsidR="00A51774" w:rsidRDefault="00A51774" w:rsidP="004D0B9F">
      <w:pPr>
        <w:pStyle w:val="NoSpacing"/>
      </w:pPr>
    </w:p>
    <w:p w14:paraId="5EBD45B1" w14:textId="79E64C91" w:rsidR="004D0B9F" w:rsidRPr="0012417E" w:rsidRDefault="009D7F5E" w:rsidP="004D0B9F">
      <w:pPr>
        <w:pStyle w:val="NoSpacing"/>
      </w:pPr>
      <w:r w:rsidRPr="0012417E">
        <w:t xml:space="preserve">The configuration file contains additional configuration variables specific to the </w:t>
      </w:r>
      <w:r w:rsidR="0054008D">
        <w:t>WorkSet</w:t>
      </w:r>
      <w:r w:rsidRPr="0012417E">
        <w:t xml:space="preserve"> </w:t>
      </w:r>
      <w:r w:rsidR="00A51774" w:rsidRPr="0012417E">
        <w:t>itself,</w:t>
      </w:r>
      <w:r w:rsidRPr="0012417E">
        <w:t xml:space="preserve"> </w:t>
      </w:r>
      <w:r w:rsidR="00267FEE" w:rsidRPr="0012417E">
        <w:t xml:space="preserve">facilitating the ability to have </w:t>
      </w:r>
      <w:r w:rsidRPr="0012417E">
        <w:t xml:space="preserve">additional standards related only to that </w:t>
      </w:r>
      <w:r w:rsidR="0054008D">
        <w:t>WorkSet</w:t>
      </w:r>
      <w:r w:rsidRPr="0012417E">
        <w:t xml:space="preserve">.  This allows the user to append their own standards to the delivered </w:t>
      </w:r>
      <w:r w:rsidR="007B546E">
        <w:t>SCDOT</w:t>
      </w:r>
      <w:r w:rsidRPr="0012417E">
        <w:t xml:space="preserve"> standards.  </w:t>
      </w:r>
    </w:p>
    <w:p w14:paraId="56E52D84" w14:textId="77777777" w:rsidR="00A10EEB" w:rsidRDefault="00A10EEB" w:rsidP="00A10EEB">
      <w:pPr>
        <w:pStyle w:val="NoSpacing"/>
      </w:pPr>
    </w:p>
    <w:p w14:paraId="74D830E3" w14:textId="0F7BCD86" w:rsidR="00A51774" w:rsidRDefault="00A51774" w:rsidP="00A10EEB">
      <w:pPr>
        <w:pStyle w:val="NoSpacing"/>
      </w:pPr>
      <w:r>
        <w:t xml:space="preserve">The </w:t>
      </w:r>
      <w:proofErr w:type="spellStart"/>
      <w:r>
        <w:t>WorkSet.cfg</w:t>
      </w:r>
      <w:proofErr w:type="spellEnd"/>
      <w:r>
        <w:t xml:space="preserve"> has also been updated to automatically load a custom template library ITL file if it is </w:t>
      </w:r>
      <w:proofErr w:type="gramStart"/>
      <w:r>
        <w:t>save</w:t>
      </w:r>
      <w:proofErr w:type="gramEnd"/>
      <w:r>
        <w:t xml:space="preserve"> in the </w:t>
      </w:r>
      <w:proofErr w:type="spellStart"/>
      <w:r>
        <w:t>WorkSet’s</w:t>
      </w:r>
      <w:proofErr w:type="spellEnd"/>
      <w:r>
        <w:t xml:space="preserve"> Standards\Template Library folder and the ITL is named after the WorkSet.</w:t>
      </w:r>
    </w:p>
    <w:p w14:paraId="5F17FDC8" w14:textId="2DAA2EF5" w:rsidR="00A51774" w:rsidRPr="00A51774" w:rsidRDefault="00A51774" w:rsidP="00A51774">
      <w:pPr>
        <w:pStyle w:val="NoSpacing"/>
        <w:ind w:firstLine="720"/>
        <w:rPr>
          <w:color w:val="4472C4" w:themeColor="accent1"/>
        </w:rPr>
      </w:pPr>
      <w:proofErr w:type="gramStart"/>
      <w:r w:rsidRPr="00A51774">
        <w:rPr>
          <w:color w:val="4472C4" w:themeColor="accent1"/>
        </w:rPr>
        <w:t>..</w:t>
      </w:r>
      <w:proofErr w:type="gramEnd"/>
      <w:r w:rsidRPr="00A51774">
        <w:rPr>
          <w:color w:val="4472C4" w:themeColor="accent1"/>
        </w:rPr>
        <w:t>\</w:t>
      </w:r>
      <w:r w:rsidRPr="00A51774">
        <w:rPr>
          <w:i/>
          <w:iCs/>
          <w:color w:val="4472C4" w:themeColor="accent1"/>
        </w:rPr>
        <w:t>&lt;WorkSet Name&gt;</w:t>
      </w:r>
      <w:r w:rsidRPr="00A51774">
        <w:rPr>
          <w:color w:val="4472C4" w:themeColor="accent1"/>
        </w:rPr>
        <w:t>\Standards\Template Library</w:t>
      </w:r>
      <w:r w:rsidRPr="00A51774">
        <w:rPr>
          <w:color w:val="4472C4" w:themeColor="accent1"/>
        </w:rPr>
        <w:t>\</w:t>
      </w:r>
      <w:r w:rsidRPr="00A51774">
        <w:rPr>
          <w:i/>
          <w:iCs/>
          <w:color w:val="4472C4" w:themeColor="accent1"/>
        </w:rPr>
        <w:t>&lt;WorkSet Name&gt;</w:t>
      </w:r>
      <w:r w:rsidRPr="00A51774">
        <w:rPr>
          <w:i/>
          <w:iCs/>
          <w:color w:val="4472C4" w:themeColor="accent1"/>
        </w:rPr>
        <w:t>.</w:t>
      </w:r>
      <w:proofErr w:type="spellStart"/>
      <w:r w:rsidRPr="00A51774">
        <w:rPr>
          <w:i/>
          <w:iCs/>
          <w:color w:val="4472C4" w:themeColor="accent1"/>
        </w:rPr>
        <w:t>itl</w:t>
      </w:r>
      <w:proofErr w:type="spellEnd"/>
    </w:p>
    <w:p w14:paraId="5F82D57E" w14:textId="394536B0" w:rsidR="00D75BF8" w:rsidRPr="0012417E" w:rsidRDefault="00D75BF8" w:rsidP="004D0B9F">
      <w:pPr>
        <w:pStyle w:val="NoSpacing"/>
      </w:pPr>
    </w:p>
    <w:p w14:paraId="2F4FD7B4" w14:textId="11E4E711" w:rsidR="00D75BF8" w:rsidRPr="0012417E" w:rsidRDefault="00D75BF8" w:rsidP="00A10EEB">
      <w:pPr>
        <w:pStyle w:val="Heading1"/>
      </w:pPr>
      <w:bookmarkStart w:id="2" w:name="_Toc187938274"/>
      <w:r w:rsidRPr="0012417E">
        <w:t>Resource Files</w:t>
      </w:r>
      <w:bookmarkEnd w:id="2"/>
    </w:p>
    <w:p w14:paraId="28DB8347" w14:textId="77777777" w:rsidR="00A10EEB" w:rsidRPr="0012417E" w:rsidRDefault="00A10EEB" w:rsidP="004D0B9F">
      <w:pPr>
        <w:pStyle w:val="NoSpacing"/>
        <w:rPr>
          <w:b/>
          <w:bCs/>
        </w:rPr>
      </w:pPr>
    </w:p>
    <w:p w14:paraId="4F078B23" w14:textId="77777777" w:rsidR="00A10EEB" w:rsidRPr="0012417E" w:rsidRDefault="00D75BF8" w:rsidP="00A10EEB">
      <w:pPr>
        <w:pStyle w:val="Heading2"/>
      </w:pPr>
      <w:r w:rsidRPr="0012417E">
        <w:t xml:space="preserve">Description: </w:t>
      </w:r>
    </w:p>
    <w:p w14:paraId="748ACBD9" w14:textId="77777777" w:rsidR="00A10EEB" w:rsidRPr="0012417E" w:rsidRDefault="00A10EEB" w:rsidP="004D0B9F">
      <w:pPr>
        <w:pStyle w:val="NoSpacing"/>
      </w:pPr>
    </w:p>
    <w:p w14:paraId="15812E07" w14:textId="68C8D22C" w:rsidR="00D75BF8" w:rsidRPr="0012417E" w:rsidRDefault="00BF3D7A" w:rsidP="004D0B9F">
      <w:pPr>
        <w:pStyle w:val="NoSpacing"/>
      </w:pPr>
      <w:r>
        <w:t xml:space="preserve">MS </w:t>
      </w:r>
      <w:r w:rsidR="00D75BF8" w:rsidRPr="0012417E">
        <w:t>Resource files contain a</w:t>
      </w:r>
      <w:r w:rsidR="006E7149" w:rsidRPr="0012417E">
        <w:t xml:space="preserve"> file</w:t>
      </w:r>
      <w:r w:rsidR="00D75BF8" w:rsidRPr="0012417E">
        <w:t xml:space="preserve"> extension of RSC.  These resource files contain </w:t>
      </w:r>
      <w:r w:rsidR="006E7149" w:rsidRPr="0012417E">
        <w:t xml:space="preserve">either </w:t>
      </w:r>
      <w:r>
        <w:t xml:space="preserve">MS </w:t>
      </w:r>
      <w:r w:rsidR="006E7149" w:rsidRPr="0012417E">
        <w:t xml:space="preserve">fonts or </w:t>
      </w:r>
      <w:r>
        <w:t xml:space="preserve">MS </w:t>
      </w:r>
      <w:r w:rsidR="006E7149" w:rsidRPr="0012417E">
        <w:t>custom line styles.  In addition to RSC files</w:t>
      </w:r>
      <w:r w:rsidR="0054008D">
        <w:t>,</w:t>
      </w:r>
      <w:r w:rsidR="006E7149" w:rsidRPr="0012417E">
        <w:t xml:space="preserve"> sometimes custom linestyles may also be imported from </w:t>
      </w:r>
      <w:proofErr w:type="gramStart"/>
      <w:r w:rsidR="006E7149" w:rsidRPr="0012417E">
        <w:t>a</w:t>
      </w:r>
      <w:proofErr w:type="gramEnd"/>
      <w:r w:rsidR="006E7149" w:rsidRPr="0012417E">
        <w:t xml:space="preserve"> RSC file to a </w:t>
      </w:r>
      <w:proofErr w:type="gramStart"/>
      <w:r w:rsidR="0054008D">
        <w:t>design file</w:t>
      </w:r>
      <w:proofErr w:type="gramEnd"/>
      <w:r w:rsidR="0054008D">
        <w:t xml:space="preserve"> library (</w:t>
      </w:r>
      <w:r w:rsidR="006E7149" w:rsidRPr="0012417E">
        <w:t>DGNL</w:t>
      </w:r>
      <w:r w:rsidR="0054008D">
        <w:t>IB)</w:t>
      </w:r>
      <w:r w:rsidR="006E7149" w:rsidRPr="0012417E">
        <w:t xml:space="preserve"> file.  This is the case for the 3D custom linestyles included in the </w:t>
      </w:r>
      <w:r w:rsidR="007B546E">
        <w:t>SCDOT</w:t>
      </w:r>
      <w:r w:rsidR="006E7149" w:rsidRPr="0012417E">
        <w:t xml:space="preserve"> </w:t>
      </w:r>
      <w:r w:rsidR="00D7142F">
        <w:t>WorkSpace</w:t>
      </w:r>
      <w:r w:rsidR="006E7149" w:rsidRPr="0012417E">
        <w:t>.</w:t>
      </w:r>
      <w:r w:rsidR="00A10EEB" w:rsidRPr="0012417E">
        <w:t xml:space="preserve"> </w:t>
      </w:r>
    </w:p>
    <w:p w14:paraId="2DA91371" w14:textId="4A5B9B36" w:rsidR="006E7149" w:rsidRPr="0012417E" w:rsidRDefault="006E7149" w:rsidP="004D0B9F">
      <w:pPr>
        <w:pStyle w:val="NoSpacing"/>
      </w:pPr>
    </w:p>
    <w:p w14:paraId="375E3332" w14:textId="371D285E" w:rsidR="006E7149" w:rsidRPr="0012417E" w:rsidRDefault="006E7149" w:rsidP="00A10EEB">
      <w:pPr>
        <w:pStyle w:val="Heading2"/>
      </w:pPr>
      <w:r w:rsidRPr="0012417E">
        <w:t xml:space="preserve">Resource </w:t>
      </w:r>
      <w:r w:rsidR="00D73E84" w:rsidRPr="0012417E">
        <w:t>f</w:t>
      </w:r>
      <w:r w:rsidRPr="0012417E">
        <w:t xml:space="preserve">older </w:t>
      </w:r>
      <w:r w:rsidR="00D73E84" w:rsidRPr="0012417E">
        <w:t>l</w:t>
      </w:r>
      <w:r w:rsidRPr="0012417E">
        <w:t>ocations</w:t>
      </w:r>
      <w:r w:rsidR="00D73E84" w:rsidRPr="0012417E">
        <w:t xml:space="preserve"> included by configuration variables</w:t>
      </w:r>
      <w:r w:rsidRPr="0012417E">
        <w:t>:</w:t>
      </w:r>
    </w:p>
    <w:p w14:paraId="6B8FA991" w14:textId="77777777" w:rsidR="00A10EEB" w:rsidRPr="0012417E" w:rsidRDefault="00A10EEB" w:rsidP="004D0B9F">
      <w:pPr>
        <w:pStyle w:val="NoSpacing"/>
      </w:pPr>
    </w:p>
    <w:p w14:paraId="13F3D37E" w14:textId="50DF48E5" w:rsidR="006E7149" w:rsidRPr="0012417E" w:rsidRDefault="0048273D" w:rsidP="004D0B9F">
      <w:pPr>
        <w:pStyle w:val="NoSpacing"/>
      </w:pPr>
      <w:proofErr w:type="gramStart"/>
      <w:r>
        <w:t>..</w:t>
      </w:r>
      <w:proofErr w:type="gramEnd"/>
      <w:r w:rsidR="00B87C2E">
        <w:t>\SCDOT</w:t>
      </w:r>
      <w:r w:rsidR="006E7149" w:rsidRPr="0012417E">
        <w:t>\</w:t>
      </w:r>
      <w:r w:rsidR="00BF3D7A" w:rsidRPr="00BF3D7A">
        <w:t xml:space="preserve"> </w:t>
      </w:r>
      <w:r w:rsidR="00BF3D7A" w:rsidRPr="00BF3D7A">
        <w:t>Organization-Civil\SCDOT\</w:t>
      </w:r>
      <w:proofErr w:type="spellStart"/>
      <w:r w:rsidR="00BF3D7A" w:rsidRPr="00BF3D7A">
        <w:t>Dgnlib</w:t>
      </w:r>
      <w:proofErr w:type="spellEnd"/>
      <w:r w:rsidR="00BF3D7A" w:rsidRPr="00BF3D7A">
        <w:t>\Line Styles</w:t>
      </w:r>
      <w:r w:rsidR="00BF3D7A">
        <w:t>\</w:t>
      </w:r>
    </w:p>
    <w:p w14:paraId="49CAC90B" w14:textId="694D7632" w:rsidR="006E7149" w:rsidRPr="0012417E" w:rsidRDefault="0048273D" w:rsidP="004D0B9F">
      <w:pPr>
        <w:pStyle w:val="NoSpacing"/>
      </w:pPr>
      <w:proofErr w:type="gramStart"/>
      <w:r>
        <w:t>..</w:t>
      </w:r>
      <w:proofErr w:type="gramEnd"/>
      <w:r w:rsidR="00B87C2E">
        <w:t>\SCDOT</w:t>
      </w:r>
      <w:r w:rsidR="006E7149" w:rsidRPr="0012417E">
        <w:t>\</w:t>
      </w:r>
      <w:r w:rsidR="00BF3D7A" w:rsidRPr="00BF3D7A">
        <w:t xml:space="preserve"> </w:t>
      </w:r>
      <w:r w:rsidR="00BF3D7A" w:rsidRPr="00BF3D7A">
        <w:t>\Organization-Civil\SCDOT\</w:t>
      </w:r>
      <w:proofErr w:type="spellStart"/>
      <w:r w:rsidR="00BF3D7A" w:rsidRPr="00BF3D7A">
        <w:t>Dgnlib</w:t>
      </w:r>
      <w:proofErr w:type="spellEnd"/>
      <w:r w:rsidR="00BF3D7A" w:rsidRPr="00BF3D7A">
        <w:t>\Line Styles\Legacy</w:t>
      </w:r>
      <w:r w:rsidR="00BF3D7A">
        <w:t>\</w:t>
      </w:r>
    </w:p>
    <w:p w14:paraId="37499BA4" w14:textId="7E5A603D" w:rsidR="00BF3D7A" w:rsidRPr="0012417E" w:rsidRDefault="00BF3D7A" w:rsidP="00BF3D7A">
      <w:pPr>
        <w:pStyle w:val="NoSpacing"/>
      </w:pPr>
      <w:proofErr w:type="gramStart"/>
      <w:r>
        <w:t>..</w:t>
      </w:r>
      <w:proofErr w:type="gramEnd"/>
      <w:r>
        <w:t>\SCDOT</w:t>
      </w:r>
      <w:r w:rsidRPr="0012417E">
        <w:t>\</w:t>
      </w:r>
      <w:r w:rsidRPr="00BF3D7A">
        <w:t xml:space="preserve"> Organization-Civil\SCDOT\Fonts</w:t>
      </w:r>
      <w:r>
        <w:t>\</w:t>
      </w:r>
    </w:p>
    <w:p w14:paraId="3A3271BD" w14:textId="3C423FB8" w:rsidR="0096355C" w:rsidRDefault="0096355C" w:rsidP="004D0B9F">
      <w:pPr>
        <w:pStyle w:val="NoSpacing"/>
      </w:pPr>
    </w:p>
    <w:p w14:paraId="46DAD1FC" w14:textId="77777777" w:rsidR="00BF3D7A" w:rsidRDefault="00BF3D7A" w:rsidP="004D0B9F">
      <w:pPr>
        <w:pStyle w:val="NoSpacing"/>
      </w:pPr>
    </w:p>
    <w:p w14:paraId="1BC85692" w14:textId="77777777" w:rsidR="00BF3D7A" w:rsidRPr="0012417E" w:rsidRDefault="00BF3D7A" w:rsidP="004D0B9F">
      <w:pPr>
        <w:pStyle w:val="NoSpacing"/>
      </w:pPr>
    </w:p>
    <w:p w14:paraId="54934A70" w14:textId="1B7A641B" w:rsidR="0096355C" w:rsidRPr="0012417E" w:rsidRDefault="0096355C" w:rsidP="00A10EEB">
      <w:pPr>
        <w:pStyle w:val="Heading1"/>
      </w:pPr>
      <w:bookmarkStart w:id="3" w:name="_Toc187938275"/>
      <w:r w:rsidRPr="0012417E">
        <w:lastRenderedPageBreak/>
        <w:t>Cell Libraries</w:t>
      </w:r>
      <w:bookmarkEnd w:id="3"/>
    </w:p>
    <w:p w14:paraId="38A1838F" w14:textId="77777777" w:rsidR="00A10EEB" w:rsidRPr="0012417E" w:rsidRDefault="00A10EEB" w:rsidP="004D0B9F">
      <w:pPr>
        <w:pStyle w:val="NoSpacing"/>
        <w:rPr>
          <w:b/>
          <w:bCs/>
        </w:rPr>
      </w:pPr>
    </w:p>
    <w:p w14:paraId="7DE6861B" w14:textId="77777777" w:rsidR="00A10EEB" w:rsidRPr="0012417E" w:rsidRDefault="0096355C" w:rsidP="00A10EEB">
      <w:pPr>
        <w:pStyle w:val="Heading2"/>
      </w:pPr>
      <w:r w:rsidRPr="0012417E">
        <w:t xml:space="preserve">Description: </w:t>
      </w:r>
    </w:p>
    <w:p w14:paraId="7A1F776C" w14:textId="77777777" w:rsidR="00A10EEB" w:rsidRPr="0012417E" w:rsidRDefault="00A10EEB" w:rsidP="004D0B9F">
      <w:pPr>
        <w:pStyle w:val="NoSpacing"/>
      </w:pPr>
    </w:p>
    <w:p w14:paraId="63B415D7" w14:textId="554E43BA" w:rsidR="00267FEE" w:rsidRDefault="00BF3D7A" w:rsidP="00AD0A7D">
      <w:pPr>
        <w:pStyle w:val="NoSpacing"/>
      </w:pPr>
      <w:r>
        <w:t xml:space="preserve">MS </w:t>
      </w:r>
      <w:r w:rsidR="0096355C" w:rsidRPr="0012417E">
        <w:t>cell libraries</w:t>
      </w:r>
      <w:r w:rsidR="00D73E84" w:rsidRPr="0012417E">
        <w:t xml:space="preserve"> contain preconfigured drawings that can be used for repetitive drawing task</w:t>
      </w:r>
      <w:r w:rsidR="00A10EEB" w:rsidRPr="0012417E">
        <w:t>s</w:t>
      </w:r>
      <w:r w:rsidR="00D73E84" w:rsidRPr="0012417E">
        <w:t xml:space="preserve">.  In the </w:t>
      </w:r>
      <w:r w:rsidR="007B546E">
        <w:t>SCDOT</w:t>
      </w:r>
      <w:r w:rsidR="00D73E84" w:rsidRPr="0012417E">
        <w:t xml:space="preserve"> </w:t>
      </w:r>
      <w:r w:rsidR="00D7142F">
        <w:t>WorkSpace</w:t>
      </w:r>
      <w:r w:rsidR="00D73E84" w:rsidRPr="0012417E">
        <w:t xml:space="preserve"> there are two distinct folders </w:t>
      </w:r>
      <w:r w:rsidR="00F553E3" w:rsidRPr="0012417E">
        <w:t xml:space="preserve">for cell libraries.  The first folder is for basic </w:t>
      </w:r>
      <w:r>
        <w:t xml:space="preserve">MS </w:t>
      </w:r>
      <w:r w:rsidR="00F553E3" w:rsidRPr="0012417E">
        <w:t xml:space="preserve">cells, cells specific </w:t>
      </w:r>
      <w:proofErr w:type="gramStart"/>
      <w:r w:rsidR="00F553E3" w:rsidRPr="0012417E">
        <w:t>for</w:t>
      </w:r>
      <w:proofErr w:type="gramEnd"/>
      <w:r w:rsidR="00F553E3" w:rsidRPr="0012417E">
        <w:t xml:space="preserve"> the Bubble Note application, and finally ORD annotation cells.  The second folder location contains ORD Civil Cells.  Civil Cells are exclusive to ORD where design intent is incorporated into each cell for example a Civil Cell may be used to model a 3D ADA Ramp.</w:t>
      </w:r>
    </w:p>
    <w:p w14:paraId="453B8750" w14:textId="77777777" w:rsidR="00AD0A7D" w:rsidRPr="00AD0A7D" w:rsidRDefault="00AD0A7D" w:rsidP="00AD0A7D">
      <w:pPr>
        <w:pStyle w:val="NoSpacing"/>
      </w:pPr>
    </w:p>
    <w:p w14:paraId="4D46B243" w14:textId="672DD0E7" w:rsidR="00F553E3" w:rsidRPr="0012417E" w:rsidRDefault="00F553E3" w:rsidP="00A10EEB">
      <w:pPr>
        <w:pStyle w:val="Heading2"/>
      </w:pPr>
      <w:r w:rsidRPr="0012417E">
        <w:t>Cell folder locations included by configuration variables:</w:t>
      </w:r>
    </w:p>
    <w:p w14:paraId="3B7D92EC" w14:textId="77777777" w:rsidR="00A10EEB" w:rsidRPr="0012417E" w:rsidRDefault="00A10EEB" w:rsidP="00F553E3">
      <w:pPr>
        <w:pStyle w:val="NoSpacing"/>
      </w:pPr>
    </w:p>
    <w:p w14:paraId="515BE400" w14:textId="78A70A5A" w:rsidR="00F553E3" w:rsidRPr="0012417E" w:rsidRDefault="0048273D" w:rsidP="00F553E3">
      <w:pPr>
        <w:pStyle w:val="NoSpacing"/>
      </w:pPr>
      <w:proofErr w:type="gramStart"/>
      <w:r>
        <w:t>..</w:t>
      </w:r>
      <w:proofErr w:type="gramEnd"/>
      <w:r w:rsidR="00B87C2E">
        <w:t>\SCDOT</w:t>
      </w:r>
      <w:r w:rsidR="00F553E3" w:rsidRPr="0012417E">
        <w:t>\</w:t>
      </w:r>
      <w:r w:rsidR="00BF3D7A" w:rsidRPr="00BF3D7A">
        <w:t>Organization-Civil\SCDOT\Cell</w:t>
      </w:r>
      <w:r w:rsidR="00BF3D7A">
        <w:t>\</w:t>
      </w:r>
    </w:p>
    <w:p w14:paraId="06B44D2F" w14:textId="3B450B44" w:rsidR="00F553E3" w:rsidRPr="0012417E" w:rsidRDefault="0048273D" w:rsidP="00F553E3">
      <w:pPr>
        <w:pStyle w:val="NoSpacing"/>
      </w:pPr>
      <w:proofErr w:type="gramStart"/>
      <w:r>
        <w:t>..</w:t>
      </w:r>
      <w:proofErr w:type="gramEnd"/>
      <w:r w:rsidR="00B87C2E">
        <w:t>\SCDOT</w:t>
      </w:r>
      <w:r w:rsidR="00F553E3" w:rsidRPr="0012417E">
        <w:t>\Organization-Civil\</w:t>
      </w:r>
      <w:r w:rsidR="00BF3D7A" w:rsidRPr="00BF3D7A">
        <w:t>SCDOT\</w:t>
      </w:r>
      <w:proofErr w:type="spellStart"/>
      <w:r w:rsidR="00BF3D7A" w:rsidRPr="00BF3D7A">
        <w:t>Dgnlib</w:t>
      </w:r>
      <w:proofErr w:type="spellEnd"/>
      <w:r w:rsidR="00BF3D7A" w:rsidRPr="00BF3D7A">
        <w:t>\Civil Cells</w:t>
      </w:r>
      <w:r w:rsidR="00BF3D7A">
        <w:t>\</w:t>
      </w:r>
    </w:p>
    <w:p w14:paraId="59419BE3" w14:textId="45064941" w:rsidR="00675103" w:rsidRPr="0012417E" w:rsidRDefault="00675103" w:rsidP="00F553E3">
      <w:pPr>
        <w:pStyle w:val="NoSpacing"/>
      </w:pPr>
    </w:p>
    <w:p w14:paraId="59BD31DB" w14:textId="154BA78D" w:rsidR="00675103" w:rsidRPr="0012417E" w:rsidRDefault="00675103" w:rsidP="00A10EEB">
      <w:pPr>
        <w:pStyle w:val="Heading1"/>
      </w:pPr>
      <w:bookmarkStart w:id="4" w:name="_Toc187938276"/>
      <w:r w:rsidRPr="0012417E">
        <w:t>Asset Manager</w:t>
      </w:r>
      <w:bookmarkEnd w:id="4"/>
    </w:p>
    <w:p w14:paraId="7CDC0E71" w14:textId="77777777" w:rsidR="00A10EEB" w:rsidRPr="0012417E" w:rsidRDefault="00A10EEB" w:rsidP="00F553E3">
      <w:pPr>
        <w:pStyle w:val="NoSpacing"/>
        <w:rPr>
          <w:b/>
          <w:bCs/>
        </w:rPr>
      </w:pPr>
    </w:p>
    <w:p w14:paraId="558AD76F" w14:textId="77777777" w:rsidR="00A10EEB" w:rsidRPr="0012417E" w:rsidRDefault="00A82847" w:rsidP="00A10EEB">
      <w:pPr>
        <w:pStyle w:val="Heading2"/>
      </w:pPr>
      <w:r w:rsidRPr="0012417E">
        <w:t xml:space="preserve">Description: </w:t>
      </w:r>
    </w:p>
    <w:p w14:paraId="6A2E0992" w14:textId="77777777" w:rsidR="00A10EEB" w:rsidRPr="0012417E" w:rsidRDefault="00A10EEB" w:rsidP="00F553E3">
      <w:pPr>
        <w:pStyle w:val="NoSpacing"/>
      </w:pPr>
    </w:p>
    <w:p w14:paraId="04FB6941" w14:textId="034B7B9F" w:rsidR="00A82847" w:rsidRPr="0012417E" w:rsidRDefault="00A82847" w:rsidP="00F553E3">
      <w:pPr>
        <w:pStyle w:val="NoSpacing"/>
      </w:pPr>
      <w:r w:rsidRPr="0012417E">
        <w:t xml:space="preserve">Files associated with Asset Manager can be configured to make bulk assignments of </w:t>
      </w:r>
      <w:r w:rsidR="00BF3D7A">
        <w:t xml:space="preserve">MS </w:t>
      </w:r>
      <w:r w:rsidRPr="0012417E">
        <w:t xml:space="preserve">Item Types.  </w:t>
      </w:r>
      <w:r w:rsidR="00BF3D7A">
        <w:t xml:space="preserve">MS </w:t>
      </w:r>
      <w:r w:rsidRPr="0012417E">
        <w:t xml:space="preserve">Item Types are properties that can be assigned to any graphical </w:t>
      </w:r>
      <w:r w:rsidR="00BF3D7A">
        <w:t xml:space="preserve">MS </w:t>
      </w:r>
      <w:r w:rsidRPr="0012417E">
        <w:t xml:space="preserve">element.  For example, a station and offset property may be assigned to a plan view cell representing a stop sign.  These </w:t>
      </w:r>
      <w:proofErr w:type="gramStart"/>
      <w:r w:rsidRPr="0012417E">
        <w:t>item types</w:t>
      </w:r>
      <w:proofErr w:type="gramEnd"/>
      <w:r w:rsidRPr="0012417E">
        <w:t xml:space="preserve"> can then be used to create annotations</w:t>
      </w:r>
      <w:r w:rsidR="004C63A9" w:rsidRPr="0012417E">
        <w:t xml:space="preserve"> or compute quantities</w:t>
      </w:r>
      <w:r w:rsidRPr="0012417E">
        <w:t xml:space="preserve">.  There are typically two Excel spreadsheets designated for Asset Manager configuration. </w:t>
      </w:r>
      <w:r w:rsidR="005C56DF">
        <w:t xml:space="preserve">There are no </w:t>
      </w:r>
      <w:r w:rsidR="007B546E">
        <w:t>SCDOT</w:t>
      </w:r>
      <w:r w:rsidR="005C56DF">
        <w:t xml:space="preserve"> customizations within this folder at the time of </w:t>
      </w:r>
      <w:r w:rsidR="00AD0A7D">
        <w:t xml:space="preserve">SCDOT configuration’s </w:t>
      </w:r>
      <w:r w:rsidR="005C56DF">
        <w:t>delivery.</w:t>
      </w:r>
    </w:p>
    <w:p w14:paraId="236F0776" w14:textId="77777777" w:rsidR="00A82847" w:rsidRPr="0012417E" w:rsidRDefault="00A82847" w:rsidP="00F553E3">
      <w:pPr>
        <w:pStyle w:val="NoSpacing"/>
      </w:pPr>
    </w:p>
    <w:p w14:paraId="757E0086" w14:textId="0C444B8B" w:rsidR="00A82847" w:rsidRPr="0012417E" w:rsidRDefault="00A82847" w:rsidP="00A82847">
      <w:pPr>
        <w:pStyle w:val="NoSpacing"/>
        <w:rPr>
          <w:b/>
          <w:bCs/>
        </w:rPr>
      </w:pPr>
      <w:r w:rsidRPr="0012417E">
        <w:rPr>
          <w:b/>
          <w:bCs/>
        </w:rPr>
        <w:t>Asset Manager folder locations included by configuration variables:</w:t>
      </w:r>
    </w:p>
    <w:p w14:paraId="3650C5EE" w14:textId="77777777" w:rsidR="00A10EEB" w:rsidRPr="0012417E" w:rsidRDefault="00A10EEB" w:rsidP="00A82847">
      <w:pPr>
        <w:pStyle w:val="NoSpacing"/>
      </w:pPr>
    </w:p>
    <w:p w14:paraId="12678C4A" w14:textId="5339116D" w:rsidR="00675103" w:rsidRPr="0012417E" w:rsidRDefault="0048273D" w:rsidP="00A82847">
      <w:pPr>
        <w:pStyle w:val="NoSpacing"/>
      </w:pPr>
      <w:proofErr w:type="gramStart"/>
      <w:r>
        <w:t>..</w:t>
      </w:r>
      <w:proofErr w:type="gramEnd"/>
      <w:r w:rsidR="00B87C2E">
        <w:t>\SCDOT</w:t>
      </w:r>
      <w:r w:rsidR="00A82847" w:rsidRPr="0012417E">
        <w:t>\Organization-Civil</w:t>
      </w:r>
      <w:r w:rsidR="008738F0">
        <w:t>\SCDOT\</w:t>
      </w:r>
      <w:r w:rsidR="00A82847" w:rsidRPr="0012417E">
        <w:t>Asset Manager\</w:t>
      </w:r>
    </w:p>
    <w:p w14:paraId="782B62DA" w14:textId="337C307E" w:rsidR="006D5093" w:rsidRPr="0012417E" w:rsidRDefault="006D5093" w:rsidP="00A82847">
      <w:pPr>
        <w:pStyle w:val="NoSpacing"/>
      </w:pPr>
    </w:p>
    <w:p w14:paraId="3E5D2FCF" w14:textId="00B69262" w:rsidR="006D5093" w:rsidRPr="0012417E" w:rsidRDefault="00AD0A7D" w:rsidP="00267FEE">
      <w:pPr>
        <w:pStyle w:val="Heading1"/>
      </w:pPr>
      <w:bookmarkStart w:id="5" w:name="_Toc187938277"/>
      <w:r>
        <w:t>Color Table</w:t>
      </w:r>
      <w:bookmarkEnd w:id="5"/>
    </w:p>
    <w:p w14:paraId="57B1D882" w14:textId="77777777" w:rsidR="00267FEE" w:rsidRPr="0012417E" w:rsidRDefault="00267FEE" w:rsidP="00A82847">
      <w:pPr>
        <w:pStyle w:val="NoSpacing"/>
        <w:rPr>
          <w:b/>
          <w:bCs/>
        </w:rPr>
      </w:pPr>
    </w:p>
    <w:p w14:paraId="13AEBE05" w14:textId="77777777" w:rsidR="00267FEE" w:rsidRPr="0012417E" w:rsidRDefault="006D5093" w:rsidP="00267FEE">
      <w:pPr>
        <w:pStyle w:val="Heading2"/>
      </w:pPr>
      <w:r w:rsidRPr="0012417E">
        <w:t xml:space="preserve">Description: </w:t>
      </w:r>
    </w:p>
    <w:p w14:paraId="289CABDD" w14:textId="77777777" w:rsidR="00267FEE" w:rsidRPr="0012417E" w:rsidRDefault="00267FEE" w:rsidP="00A82847">
      <w:pPr>
        <w:pStyle w:val="NoSpacing"/>
      </w:pPr>
    </w:p>
    <w:p w14:paraId="4F742569" w14:textId="35CC081C" w:rsidR="00AD0A7D" w:rsidRDefault="007B546E" w:rsidP="00A82847">
      <w:pPr>
        <w:pStyle w:val="NoSpacing"/>
      </w:pPr>
      <w:r>
        <w:t>SCDOT</w:t>
      </w:r>
      <w:r w:rsidR="00AD0A7D">
        <w:t xml:space="preserve">’s configuration utilizes a custom color table. </w:t>
      </w:r>
      <w:r w:rsidR="006D5093" w:rsidRPr="0012417E">
        <w:t>are included to support the Bubble Note annotation application.  Thes</w:t>
      </w:r>
      <w:r w:rsidR="00AD0A7D">
        <w:t xml:space="preserve"> color table is defined using the variable </w:t>
      </w:r>
      <w:r w:rsidR="00AD0A7D" w:rsidRPr="00AD0A7D">
        <w:t>MS_DEFCTBL</w:t>
      </w:r>
      <w:r w:rsidR="00AD0A7D">
        <w:t xml:space="preserve"> in the Organization-Civil\</w:t>
      </w:r>
      <w:proofErr w:type="spellStart"/>
      <w:r w:rsidR="00AD0A7D">
        <w:t>SCDOT.cfg</w:t>
      </w:r>
      <w:proofErr w:type="spellEnd"/>
      <w:r w:rsidR="00AD0A7D">
        <w:t>.</w:t>
      </w:r>
    </w:p>
    <w:p w14:paraId="50094EA1" w14:textId="77777777" w:rsidR="00AD0A7D" w:rsidRPr="0012417E" w:rsidRDefault="00AD0A7D" w:rsidP="006D5093">
      <w:pPr>
        <w:pStyle w:val="NoSpacing"/>
        <w:rPr>
          <w:b/>
          <w:bCs/>
        </w:rPr>
      </w:pPr>
    </w:p>
    <w:p w14:paraId="15296B7B" w14:textId="26842F88" w:rsidR="006D5093" w:rsidRPr="0012417E" w:rsidRDefault="00AD0A7D" w:rsidP="00267FEE">
      <w:pPr>
        <w:pStyle w:val="Heading2"/>
      </w:pPr>
      <w:r>
        <w:t>Color Table</w:t>
      </w:r>
      <w:r w:rsidR="006D5093" w:rsidRPr="0012417E">
        <w:t xml:space="preserve"> folder location included by configuration variables:</w:t>
      </w:r>
    </w:p>
    <w:p w14:paraId="6FE177C7" w14:textId="77777777" w:rsidR="00267FEE" w:rsidRPr="0012417E" w:rsidRDefault="00267FEE" w:rsidP="006D5093">
      <w:pPr>
        <w:pStyle w:val="NoSpacing"/>
      </w:pPr>
    </w:p>
    <w:p w14:paraId="082CBBF0" w14:textId="71A58B03" w:rsidR="00AD0A7D" w:rsidRPr="0012417E" w:rsidRDefault="00AD0A7D" w:rsidP="00AD0A7D">
      <w:pPr>
        <w:pStyle w:val="NoSpacing"/>
      </w:pPr>
      <w:r w:rsidRPr="00AD0A7D">
        <w:t xml:space="preserve"> </w:t>
      </w:r>
      <w:proofErr w:type="gramStart"/>
      <w:r>
        <w:t>..</w:t>
      </w:r>
      <w:proofErr w:type="gramEnd"/>
      <w:r>
        <w:t>\SCDOT</w:t>
      </w:r>
      <w:r w:rsidRPr="0012417E">
        <w:t>\Organization-Civil</w:t>
      </w:r>
      <w:r w:rsidR="008738F0">
        <w:t>\SCDOT\</w:t>
      </w:r>
      <w:r>
        <w:t>Color Table</w:t>
      </w:r>
      <w:r w:rsidRPr="0012417E">
        <w:t>\</w:t>
      </w:r>
    </w:p>
    <w:p w14:paraId="1E289002" w14:textId="37328D60" w:rsidR="006D5093" w:rsidRPr="0012417E" w:rsidRDefault="006D5093" w:rsidP="006D5093">
      <w:pPr>
        <w:pStyle w:val="NoSpacing"/>
      </w:pPr>
    </w:p>
    <w:p w14:paraId="0D85BB68" w14:textId="7472914A" w:rsidR="00217B8B" w:rsidRPr="0012417E" w:rsidRDefault="00217B8B" w:rsidP="00267FEE">
      <w:pPr>
        <w:pStyle w:val="Heading1"/>
      </w:pPr>
      <w:bookmarkStart w:id="6" w:name="_Toc187938278"/>
      <w:r w:rsidRPr="0012417E">
        <w:t>DGN Libraries (</w:t>
      </w:r>
      <w:proofErr w:type="gramStart"/>
      <w:r w:rsidR="00A25C54" w:rsidRPr="0012417E">
        <w:t>*.</w:t>
      </w:r>
      <w:proofErr w:type="spellStart"/>
      <w:r w:rsidR="0054008D">
        <w:t>dgnlib</w:t>
      </w:r>
      <w:proofErr w:type="spellEnd"/>
      <w:proofErr w:type="gramEnd"/>
      <w:r w:rsidRPr="0012417E">
        <w:t>)</w:t>
      </w:r>
      <w:bookmarkEnd w:id="6"/>
    </w:p>
    <w:p w14:paraId="6831F01C" w14:textId="77777777" w:rsidR="00267FEE" w:rsidRPr="0012417E" w:rsidRDefault="00267FEE" w:rsidP="006D5093">
      <w:pPr>
        <w:pStyle w:val="NoSpacing"/>
        <w:rPr>
          <w:b/>
          <w:bCs/>
        </w:rPr>
      </w:pPr>
    </w:p>
    <w:p w14:paraId="37FE5326" w14:textId="77777777" w:rsidR="00267FEE" w:rsidRPr="0012417E" w:rsidRDefault="00217B8B" w:rsidP="00267FEE">
      <w:pPr>
        <w:pStyle w:val="Heading2"/>
      </w:pPr>
      <w:r w:rsidRPr="0012417E">
        <w:t xml:space="preserve">Description: </w:t>
      </w:r>
    </w:p>
    <w:p w14:paraId="54F67E17" w14:textId="77777777" w:rsidR="00267FEE" w:rsidRPr="0012417E" w:rsidRDefault="00267FEE" w:rsidP="006D5093">
      <w:pPr>
        <w:pStyle w:val="NoSpacing"/>
      </w:pPr>
    </w:p>
    <w:p w14:paraId="455A0F02" w14:textId="1D8FDB38" w:rsidR="00217B8B" w:rsidRPr="0012417E" w:rsidRDefault="0054008D" w:rsidP="006D5093">
      <w:pPr>
        <w:pStyle w:val="NoSpacing"/>
      </w:pPr>
      <w:r>
        <w:t>DGNLIB</w:t>
      </w:r>
      <w:r w:rsidR="00217B8B" w:rsidRPr="0012417E">
        <w:t>s</w:t>
      </w:r>
      <w:r w:rsidR="00A71947" w:rsidRPr="0012417E">
        <w:t xml:space="preserve"> typically contain a multitude of different settings for </w:t>
      </w:r>
      <w:r w:rsidR="00BF3D7A">
        <w:t>MS</w:t>
      </w:r>
      <w:r w:rsidR="00AD0A7D">
        <w:t xml:space="preserve">, ORD </w:t>
      </w:r>
      <w:r w:rsidR="00A71947" w:rsidRPr="0012417E">
        <w:t>and O</w:t>
      </w:r>
      <w:r w:rsidR="00AD0A7D">
        <w:t>BM</w:t>
      </w:r>
      <w:r w:rsidR="00A71947" w:rsidRPr="0012417E">
        <w:t>.  For example</w:t>
      </w:r>
      <w:r w:rsidR="00772467" w:rsidRPr="0012417E">
        <w:t>,</w:t>
      </w:r>
      <w:r w:rsidR="00A71947" w:rsidRPr="0012417E">
        <w:t xml:space="preserve"> a </w:t>
      </w:r>
      <w:r>
        <w:t>DGNLIB</w:t>
      </w:r>
      <w:r w:rsidR="00A71947" w:rsidRPr="0012417E">
        <w:t xml:space="preserve"> might contain all the </w:t>
      </w:r>
      <w:r w:rsidR="00BF3D7A">
        <w:t xml:space="preserve">MS </w:t>
      </w:r>
      <w:r w:rsidR="00A71947" w:rsidRPr="0012417E">
        <w:t>levels or element templates.</w:t>
      </w:r>
      <w:r w:rsidR="00A637B9" w:rsidRPr="0012417E">
        <w:t xml:space="preserve">  </w:t>
      </w:r>
      <w:r>
        <w:t>DGNLIB</w:t>
      </w:r>
      <w:r w:rsidR="00A637B9" w:rsidRPr="0012417E">
        <w:t xml:space="preserve">s are included in multiple folders throughout </w:t>
      </w:r>
      <w:r w:rsidR="00114816" w:rsidRPr="0012417E">
        <w:t>SCDOT</w:t>
      </w:r>
      <w:r w:rsidR="00A637B9" w:rsidRPr="0012417E">
        <w:t xml:space="preserve"> </w:t>
      </w:r>
      <w:r w:rsidR="00D7142F">
        <w:t>WorkSpace</w:t>
      </w:r>
      <w:r w:rsidR="00A637B9" w:rsidRPr="0012417E">
        <w:t>.  The following list details the specific files and their contents:</w:t>
      </w:r>
    </w:p>
    <w:p w14:paraId="2D969BD9" w14:textId="557E4597" w:rsidR="00A637B9" w:rsidRPr="0012417E" w:rsidRDefault="00A637B9" w:rsidP="006D5093">
      <w:pPr>
        <w:pStyle w:val="NoSpacing"/>
      </w:pPr>
    </w:p>
    <w:p w14:paraId="2AA06833" w14:textId="11D57F94" w:rsidR="00AB1A84" w:rsidRPr="0012417E" w:rsidRDefault="00AB1A84" w:rsidP="00267FEE">
      <w:pPr>
        <w:pStyle w:val="Heading2"/>
      </w:pPr>
      <w:r w:rsidRPr="0012417E">
        <w:t>Included DGN Libraries:</w:t>
      </w:r>
    </w:p>
    <w:p w14:paraId="115A915C" w14:textId="77777777" w:rsidR="00267FEE" w:rsidRPr="0012417E" w:rsidRDefault="00267FEE" w:rsidP="00AB1A84">
      <w:pPr>
        <w:pStyle w:val="NoSpacing"/>
        <w:rPr>
          <w:i/>
          <w:iCs/>
        </w:rPr>
      </w:pPr>
    </w:p>
    <w:p w14:paraId="4C1AFDFD" w14:textId="14D14291" w:rsidR="00114816" w:rsidRDefault="00114816" w:rsidP="00864326">
      <w:pPr>
        <w:pStyle w:val="NoSpacing"/>
      </w:pPr>
      <w:proofErr w:type="gramStart"/>
      <w:r w:rsidRPr="00114816">
        <w:rPr>
          <w:i/>
          <w:iCs/>
        </w:rPr>
        <w:t>..</w:t>
      </w:r>
      <w:proofErr w:type="gramEnd"/>
      <w:r w:rsidRPr="00114816">
        <w:rPr>
          <w:i/>
          <w:iCs/>
        </w:rPr>
        <w:t>\SCDOT\Organization-Civil</w:t>
      </w:r>
      <w:r w:rsidR="008738F0">
        <w:rPr>
          <w:i/>
          <w:iCs/>
        </w:rPr>
        <w:t>\SCDOT\</w:t>
      </w:r>
      <w:r w:rsidRPr="00114816">
        <w:rPr>
          <w:i/>
          <w:iCs/>
        </w:rPr>
        <w:t>C</w:t>
      </w:r>
      <w:r w:rsidRPr="00114816">
        <w:rPr>
          <w:i/>
          <w:iCs/>
        </w:rPr>
        <w:t>ivil Cells</w:t>
      </w:r>
      <w:r w:rsidRPr="00114816">
        <w:rPr>
          <w:i/>
          <w:iCs/>
        </w:rPr>
        <w:t>\</w:t>
      </w:r>
      <w:proofErr w:type="spellStart"/>
      <w:r w:rsidR="00864326" w:rsidRPr="00864326">
        <w:rPr>
          <w:i/>
          <w:iCs/>
        </w:rPr>
        <w:t>SCDOT_Basin</w:t>
      </w:r>
      <w:r w:rsidR="00864326" w:rsidRPr="0012417E">
        <w:rPr>
          <w:i/>
          <w:iCs/>
        </w:rPr>
        <w:t>.dgnlib</w:t>
      </w:r>
      <w:proofErr w:type="spellEnd"/>
      <w:r w:rsidR="00864326" w:rsidRPr="0012417E">
        <w:t xml:space="preserve"> </w:t>
      </w:r>
    </w:p>
    <w:p w14:paraId="3FCDC67D" w14:textId="48B7BEAE" w:rsidR="00864326" w:rsidRPr="0012417E" w:rsidRDefault="00864326" w:rsidP="00114816">
      <w:pPr>
        <w:pStyle w:val="NoSpacing"/>
        <w:numPr>
          <w:ilvl w:val="0"/>
          <w:numId w:val="28"/>
        </w:numPr>
      </w:pPr>
      <w:r w:rsidRPr="0012417E">
        <w:t>Contains a</w:t>
      </w:r>
      <w:r w:rsidR="00842336">
        <w:t xml:space="preserve"> Basin</w:t>
      </w:r>
      <w:r w:rsidRPr="0012417E">
        <w:t xml:space="preserve"> Civil Cell </w:t>
      </w:r>
    </w:p>
    <w:p w14:paraId="5478595B" w14:textId="77777777" w:rsidR="00864326" w:rsidRDefault="00864326" w:rsidP="00864326">
      <w:pPr>
        <w:pStyle w:val="NoSpacing"/>
        <w:rPr>
          <w:i/>
          <w:iCs/>
        </w:rPr>
      </w:pPr>
    </w:p>
    <w:p w14:paraId="20E95C26" w14:textId="27A1A9D3" w:rsidR="00114816" w:rsidRDefault="00114816" w:rsidP="00864326">
      <w:pPr>
        <w:pStyle w:val="NoSpacing"/>
      </w:pPr>
      <w:proofErr w:type="gramStart"/>
      <w:r w:rsidRPr="00114816">
        <w:rPr>
          <w:i/>
          <w:iCs/>
        </w:rPr>
        <w:t>..</w:t>
      </w:r>
      <w:proofErr w:type="gramEnd"/>
      <w:r w:rsidRPr="00114816">
        <w:rPr>
          <w:i/>
          <w:iCs/>
        </w:rPr>
        <w:t>\SCDOT\Organization-Civil</w:t>
      </w:r>
      <w:r w:rsidR="008738F0">
        <w:rPr>
          <w:i/>
          <w:iCs/>
        </w:rPr>
        <w:t>\SCDOT\</w:t>
      </w:r>
      <w:r w:rsidRPr="00114816">
        <w:rPr>
          <w:i/>
          <w:iCs/>
        </w:rPr>
        <w:t>Civil Cells\</w:t>
      </w:r>
      <w:proofErr w:type="spellStart"/>
      <w:r w:rsidR="00842336" w:rsidRPr="00842336">
        <w:rPr>
          <w:i/>
          <w:iCs/>
        </w:rPr>
        <w:t>SCDOT_Bridge_Items</w:t>
      </w:r>
      <w:r w:rsidR="00864326" w:rsidRPr="0012417E">
        <w:rPr>
          <w:i/>
          <w:iCs/>
        </w:rPr>
        <w:t>.dgnlib</w:t>
      </w:r>
      <w:proofErr w:type="spellEnd"/>
      <w:r w:rsidR="00864326" w:rsidRPr="0012417E">
        <w:t xml:space="preserve"> </w:t>
      </w:r>
    </w:p>
    <w:p w14:paraId="54446CFF" w14:textId="46009F3A" w:rsidR="00864326" w:rsidRPr="0012417E" w:rsidRDefault="00864326" w:rsidP="00114816">
      <w:pPr>
        <w:pStyle w:val="NoSpacing"/>
        <w:numPr>
          <w:ilvl w:val="0"/>
          <w:numId w:val="28"/>
        </w:numPr>
      </w:pPr>
      <w:r w:rsidRPr="0012417E">
        <w:t xml:space="preserve">Contains </w:t>
      </w:r>
      <w:r w:rsidR="00842336">
        <w:t>a Sloped Abutment</w:t>
      </w:r>
      <w:r w:rsidRPr="0012417E">
        <w:t xml:space="preserve"> Civil Cell </w:t>
      </w:r>
    </w:p>
    <w:p w14:paraId="7654EB9E" w14:textId="77777777" w:rsidR="00864326" w:rsidRDefault="00864326" w:rsidP="00864326">
      <w:pPr>
        <w:pStyle w:val="NoSpacing"/>
        <w:rPr>
          <w:i/>
          <w:iCs/>
        </w:rPr>
      </w:pPr>
    </w:p>
    <w:p w14:paraId="58E11A49" w14:textId="1EED28F0" w:rsidR="00114816" w:rsidRDefault="00114816" w:rsidP="00864326">
      <w:pPr>
        <w:pStyle w:val="NoSpacing"/>
      </w:pPr>
      <w:proofErr w:type="gramStart"/>
      <w:r w:rsidRPr="00114816">
        <w:rPr>
          <w:i/>
          <w:iCs/>
        </w:rPr>
        <w:t>..</w:t>
      </w:r>
      <w:proofErr w:type="gramEnd"/>
      <w:r w:rsidRPr="00114816">
        <w:rPr>
          <w:i/>
          <w:iCs/>
        </w:rPr>
        <w:t>\SCDOT\Organization-Civil</w:t>
      </w:r>
      <w:r w:rsidR="008738F0">
        <w:rPr>
          <w:i/>
          <w:iCs/>
        </w:rPr>
        <w:t>\SCDOT\</w:t>
      </w:r>
      <w:r w:rsidRPr="00114816">
        <w:rPr>
          <w:i/>
          <w:iCs/>
        </w:rPr>
        <w:t>Civil Cells\</w:t>
      </w:r>
      <w:proofErr w:type="spellStart"/>
      <w:r w:rsidR="00842336" w:rsidRPr="00842336">
        <w:rPr>
          <w:i/>
          <w:iCs/>
        </w:rPr>
        <w:t>SCDOT_Connector</w:t>
      </w:r>
      <w:r w:rsidR="00864326" w:rsidRPr="0012417E">
        <w:rPr>
          <w:i/>
          <w:iCs/>
        </w:rPr>
        <w:t>.dgnlib</w:t>
      </w:r>
      <w:proofErr w:type="spellEnd"/>
      <w:r w:rsidR="00864326" w:rsidRPr="0012417E">
        <w:t xml:space="preserve"> </w:t>
      </w:r>
    </w:p>
    <w:p w14:paraId="60164654" w14:textId="5BB8BABF" w:rsidR="00864326" w:rsidRPr="0012417E" w:rsidRDefault="00864326" w:rsidP="00114816">
      <w:pPr>
        <w:pStyle w:val="NoSpacing"/>
        <w:numPr>
          <w:ilvl w:val="0"/>
          <w:numId w:val="30"/>
        </w:numPr>
      </w:pPr>
      <w:r w:rsidRPr="0012417E">
        <w:t xml:space="preserve">Contains </w:t>
      </w:r>
      <w:r w:rsidR="00842336">
        <w:t>basic median cross over connector</w:t>
      </w:r>
      <w:r w:rsidRPr="0012417E">
        <w:t xml:space="preserve"> Civil Cell</w:t>
      </w:r>
      <w:r w:rsidR="00842336">
        <w:t>s</w:t>
      </w:r>
      <w:r w:rsidRPr="0012417E">
        <w:t xml:space="preserve"> </w:t>
      </w:r>
    </w:p>
    <w:p w14:paraId="5958B5CB" w14:textId="77777777" w:rsidR="00864326" w:rsidRDefault="00864326" w:rsidP="00864326">
      <w:pPr>
        <w:pStyle w:val="NoSpacing"/>
        <w:rPr>
          <w:i/>
          <w:iCs/>
        </w:rPr>
      </w:pPr>
    </w:p>
    <w:p w14:paraId="0F7911DF" w14:textId="6B7BF90C" w:rsidR="00114816" w:rsidRDefault="00114816" w:rsidP="00AB1A84">
      <w:pPr>
        <w:pStyle w:val="NoSpacing"/>
      </w:pPr>
      <w:proofErr w:type="gramStart"/>
      <w:r w:rsidRPr="00114816">
        <w:rPr>
          <w:i/>
          <w:iCs/>
        </w:rPr>
        <w:t>..</w:t>
      </w:r>
      <w:proofErr w:type="gramEnd"/>
      <w:r w:rsidRPr="00114816">
        <w:rPr>
          <w:i/>
          <w:iCs/>
        </w:rPr>
        <w:t>\SCDOT\Organization-Civil</w:t>
      </w:r>
      <w:r w:rsidR="008738F0">
        <w:rPr>
          <w:i/>
          <w:iCs/>
        </w:rPr>
        <w:t>\SCDOT\</w:t>
      </w:r>
      <w:r w:rsidRPr="00114816">
        <w:rPr>
          <w:i/>
          <w:iCs/>
        </w:rPr>
        <w:t>Civil Cells\</w:t>
      </w:r>
      <w:proofErr w:type="spellStart"/>
      <w:r w:rsidR="00864326" w:rsidRPr="00864326">
        <w:rPr>
          <w:i/>
          <w:iCs/>
        </w:rPr>
        <w:t>SCDOT_Curb_Ramps</w:t>
      </w:r>
      <w:r w:rsidR="00AB1A84" w:rsidRPr="0012417E">
        <w:rPr>
          <w:i/>
          <w:iCs/>
        </w:rPr>
        <w:t>.dgnlib</w:t>
      </w:r>
      <w:proofErr w:type="spellEnd"/>
    </w:p>
    <w:p w14:paraId="3DA844DE" w14:textId="6A746CA6" w:rsidR="00AB1A84" w:rsidRPr="0012417E" w:rsidRDefault="00956E46" w:rsidP="00114816">
      <w:pPr>
        <w:pStyle w:val="NoSpacing"/>
        <w:numPr>
          <w:ilvl w:val="0"/>
          <w:numId w:val="30"/>
        </w:numPr>
      </w:pPr>
      <w:r w:rsidRPr="0012417E">
        <w:t>Contains ADA Ramp Civil Cells</w:t>
      </w:r>
    </w:p>
    <w:p w14:paraId="2D58B213" w14:textId="77777777" w:rsidR="00956E46" w:rsidRPr="0012417E" w:rsidRDefault="00956E46" w:rsidP="00AB1A84">
      <w:pPr>
        <w:pStyle w:val="NoSpacing"/>
      </w:pPr>
    </w:p>
    <w:p w14:paraId="0F2AFEF0" w14:textId="53F04351" w:rsidR="00114816" w:rsidRDefault="00114816" w:rsidP="00AB1A84">
      <w:pPr>
        <w:pStyle w:val="NoSpacing"/>
      </w:pPr>
      <w:proofErr w:type="gramStart"/>
      <w:r w:rsidRPr="00114816">
        <w:rPr>
          <w:i/>
          <w:iCs/>
        </w:rPr>
        <w:t>..</w:t>
      </w:r>
      <w:proofErr w:type="gramEnd"/>
      <w:r w:rsidRPr="00114816">
        <w:rPr>
          <w:i/>
          <w:iCs/>
        </w:rPr>
        <w:t>\SCDOT\Organization-Civil</w:t>
      </w:r>
      <w:r w:rsidR="008738F0">
        <w:rPr>
          <w:i/>
          <w:iCs/>
        </w:rPr>
        <w:t>\SCDOT\</w:t>
      </w:r>
      <w:r w:rsidRPr="00114816">
        <w:rPr>
          <w:i/>
          <w:iCs/>
        </w:rPr>
        <w:t>Civil Cells\</w:t>
      </w:r>
      <w:proofErr w:type="spellStart"/>
      <w:r w:rsidR="007B546E">
        <w:rPr>
          <w:i/>
          <w:iCs/>
        </w:rPr>
        <w:t>SCDOT</w:t>
      </w:r>
      <w:r w:rsidR="00AB1A84" w:rsidRPr="0012417E">
        <w:rPr>
          <w:i/>
          <w:iCs/>
        </w:rPr>
        <w:t>_Drives.dgnlib</w:t>
      </w:r>
      <w:proofErr w:type="spellEnd"/>
    </w:p>
    <w:p w14:paraId="7B66CF7D" w14:textId="076D8243" w:rsidR="00AB1A84" w:rsidRPr="0012417E" w:rsidRDefault="00956E46" w:rsidP="00114816">
      <w:pPr>
        <w:pStyle w:val="NoSpacing"/>
        <w:numPr>
          <w:ilvl w:val="0"/>
          <w:numId w:val="30"/>
        </w:numPr>
      </w:pPr>
      <w:r w:rsidRPr="0012417E">
        <w:t>Contains Driveway Civil Cells</w:t>
      </w:r>
    </w:p>
    <w:p w14:paraId="27BB7DAE" w14:textId="77777777" w:rsidR="00956E46" w:rsidRPr="0012417E" w:rsidRDefault="00956E46" w:rsidP="00AB1A84">
      <w:pPr>
        <w:pStyle w:val="NoSpacing"/>
      </w:pPr>
    </w:p>
    <w:p w14:paraId="55C03954" w14:textId="710ACCE5" w:rsidR="00114816" w:rsidRDefault="00114816" w:rsidP="00AB1A84">
      <w:pPr>
        <w:pStyle w:val="NoSpacing"/>
      </w:pPr>
      <w:proofErr w:type="gramStart"/>
      <w:r w:rsidRPr="00114816">
        <w:rPr>
          <w:i/>
          <w:iCs/>
        </w:rPr>
        <w:t>..</w:t>
      </w:r>
      <w:proofErr w:type="gramEnd"/>
      <w:r w:rsidRPr="00114816">
        <w:rPr>
          <w:i/>
          <w:iCs/>
        </w:rPr>
        <w:t>\SCDOT\Organization-Civil</w:t>
      </w:r>
      <w:r w:rsidR="008738F0">
        <w:rPr>
          <w:i/>
          <w:iCs/>
        </w:rPr>
        <w:t>\SCDOT\</w:t>
      </w:r>
      <w:r w:rsidRPr="00114816">
        <w:rPr>
          <w:i/>
          <w:iCs/>
        </w:rPr>
        <w:t>Civil Cells\</w:t>
      </w:r>
      <w:proofErr w:type="spellStart"/>
      <w:r w:rsidR="00842336" w:rsidRPr="00842336">
        <w:rPr>
          <w:i/>
          <w:iCs/>
        </w:rPr>
        <w:t>SCDOT_Medians</w:t>
      </w:r>
      <w:r w:rsidR="00AB1A84" w:rsidRPr="0012417E">
        <w:rPr>
          <w:i/>
          <w:iCs/>
        </w:rPr>
        <w:t>.dgnlib</w:t>
      </w:r>
      <w:proofErr w:type="spellEnd"/>
    </w:p>
    <w:p w14:paraId="3232DC42" w14:textId="3444FD8F" w:rsidR="00AB1A84" w:rsidRPr="0012417E" w:rsidRDefault="00956E46" w:rsidP="00114816">
      <w:pPr>
        <w:pStyle w:val="NoSpacing"/>
        <w:numPr>
          <w:ilvl w:val="0"/>
          <w:numId w:val="30"/>
        </w:numPr>
      </w:pPr>
      <w:r w:rsidRPr="0012417E">
        <w:t xml:space="preserve">Contains </w:t>
      </w:r>
      <w:proofErr w:type="spellStart"/>
      <w:proofErr w:type="gramStart"/>
      <w:r w:rsidR="00842336">
        <w:t>mefian</w:t>
      </w:r>
      <w:proofErr w:type="spellEnd"/>
      <w:proofErr w:type="gramEnd"/>
      <w:r w:rsidR="00842336">
        <w:t xml:space="preserve"> cross over</w:t>
      </w:r>
      <w:r w:rsidRPr="0012417E">
        <w:t xml:space="preserve"> Civil Cells</w:t>
      </w:r>
    </w:p>
    <w:p w14:paraId="1EA8905D" w14:textId="77777777" w:rsidR="00956E46" w:rsidRPr="0012417E" w:rsidRDefault="00956E46" w:rsidP="00AB1A84">
      <w:pPr>
        <w:pStyle w:val="NoSpacing"/>
      </w:pPr>
    </w:p>
    <w:p w14:paraId="38AC9F2A" w14:textId="6E68B905" w:rsidR="00114816" w:rsidRDefault="00114816" w:rsidP="00864326">
      <w:pPr>
        <w:pStyle w:val="NoSpacing"/>
      </w:pPr>
      <w:proofErr w:type="gramStart"/>
      <w:r w:rsidRPr="00114816">
        <w:rPr>
          <w:i/>
          <w:iCs/>
        </w:rPr>
        <w:t>..</w:t>
      </w:r>
      <w:proofErr w:type="gramEnd"/>
      <w:r w:rsidRPr="00114816">
        <w:rPr>
          <w:i/>
          <w:iCs/>
        </w:rPr>
        <w:t>\SCDOT\Organization-Civil</w:t>
      </w:r>
      <w:r w:rsidR="008738F0">
        <w:rPr>
          <w:i/>
          <w:iCs/>
        </w:rPr>
        <w:t>\SCDOT\</w:t>
      </w:r>
      <w:r w:rsidRPr="00114816">
        <w:rPr>
          <w:i/>
          <w:iCs/>
        </w:rPr>
        <w:t>Civil Cells\</w:t>
      </w:r>
      <w:proofErr w:type="spellStart"/>
      <w:r w:rsidR="00864326" w:rsidRPr="00864326">
        <w:rPr>
          <w:i/>
          <w:iCs/>
        </w:rPr>
        <w:t>SCDOT_Interchange</w:t>
      </w:r>
      <w:r w:rsidR="00864326" w:rsidRPr="0012417E">
        <w:rPr>
          <w:i/>
          <w:iCs/>
        </w:rPr>
        <w:t>.dgnlib</w:t>
      </w:r>
      <w:proofErr w:type="spellEnd"/>
    </w:p>
    <w:p w14:paraId="6046C846" w14:textId="3610AC3E" w:rsidR="00864326" w:rsidRPr="0012417E" w:rsidRDefault="00864326" w:rsidP="00114816">
      <w:pPr>
        <w:pStyle w:val="NoSpacing"/>
        <w:numPr>
          <w:ilvl w:val="0"/>
          <w:numId w:val="30"/>
        </w:numPr>
      </w:pPr>
      <w:r w:rsidRPr="0012417E">
        <w:t xml:space="preserve">Contains </w:t>
      </w:r>
      <w:r w:rsidRPr="00E80593">
        <w:t>Interchange</w:t>
      </w:r>
      <w:r w:rsidRPr="0012417E">
        <w:t xml:space="preserve"> </w:t>
      </w:r>
      <w:r w:rsidRPr="0012417E">
        <w:t>Civil Cells</w:t>
      </w:r>
    </w:p>
    <w:p w14:paraId="56CC05B5" w14:textId="77777777" w:rsidR="00864326" w:rsidRDefault="00864326" w:rsidP="00864326">
      <w:pPr>
        <w:pStyle w:val="NoSpacing"/>
        <w:rPr>
          <w:i/>
          <w:iCs/>
        </w:rPr>
      </w:pPr>
    </w:p>
    <w:p w14:paraId="7B63D4B7" w14:textId="00D93876" w:rsidR="00114816" w:rsidRDefault="00114816" w:rsidP="00842336">
      <w:pPr>
        <w:pStyle w:val="NoSpacing"/>
      </w:pPr>
      <w:proofErr w:type="gramStart"/>
      <w:r w:rsidRPr="00114816">
        <w:rPr>
          <w:i/>
          <w:iCs/>
        </w:rPr>
        <w:t>..</w:t>
      </w:r>
      <w:proofErr w:type="gramEnd"/>
      <w:r w:rsidRPr="00114816">
        <w:rPr>
          <w:i/>
          <w:iCs/>
        </w:rPr>
        <w:t>\SCDOT\Organization-Civil</w:t>
      </w:r>
      <w:r w:rsidR="008738F0">
        <w:rPr>
          <w:i/>
          <w:iCs/>
        </w:rPr>
        <w:t>\SCDOT\</w:t>
      </w:r>
      <w:r w:rsidRPr="00114816">
        <w:rPr>
          <w:i/>
          <w:iCs/>
        </w:rPr>
        <w:t>Civil Cells\</w:t>
      </w:r>
      <w:proofErr w:type="spellStart"/>
      <w:r w:rsidR="00842336" w:rsidRPr="00864326">
        <w:rPr>
          <w:i/>
          <w:iCs/>
        </w:rPr>
        <w:t>SCDOT_Roundabouts</w:t>
      </w:r>
      <w:r w:rsidR="00842336" w:rsidRPr="0012417E">
        <w:rPr>
          <w:i/>
          <w:iCs/>
        </w:rPr>
        <w:t>.dgnlib</w:t>
      </w:r>
      <w:proofErr w:type="spellEnd"/>
    </w:p>
    <w:p w14:paraId="0B159CFA" w14:textId="5076DF5D" w:rsidR="00842336" w:rsidRPr="0012417E" w:rsidRDefault="00842336" w:rsidP="00114816">
      <w:pPr>
        <w:pStyle w:val="NoSpacing"/>
        <w:numPr>
          <w:ilvl w:val="0"/>
          <w:numId w:val="30"/>
        </w:numPr>
      </w:pPr>
      <w:r w:rsidRPr="0012417E">
        <w:t>Contains</w:t>
      </w:r>
      <w:r w:rsidR="00E80593">
        <w:t xml:space="preserve"> </w:t>
      </w:r>
      <w:r w:rsidRPr="0012417E">
        <w:t>Round About Civil Cell</w:t>
      </w:r>
      <w:r w:rsidR="00E80593">
        <w:t>s</w:t>
      </w:r>
    </w:p>
    <w:p w14:paraId="5733E415" w14:textId="77777777" w:rsidR="00842336" w:rsidRPr="0012417E" w:rsidRDefault="00842336" w:rsidP="00842336">
      <w:pPr>
        <w:pStyle w:val="NoSpacing"/>
      </w:pPr>
    </w:p>
    <w:p w14:paraId="019E2311" w14:textId="49A5A75B" w:rsidR="00114816" w:rsidRDefault="00114816" w:rsidP="00864326">
      <w:pPr>
        <w:pStyle w:val="NoSpacing"/>
      </w:pPr>
      <w:proofErr w:type="gramStart"/>
      <w:r w:rsidRPr="00114816">
        <w:rPr>
          <w:i/>
          <w:iCs/>
        </w:rPr>
        <w:t>..</w:t>
      </w:r>
      <w:proofErr w:type="gramEnd"/>
      <w:r w:rsidRPr="00114816">
        <w:rPr>
          <w:i/>
          <w:iCs/>
        </w:rPr>
        <w:t>\SCDOT\Organization-Civil</w:t>
      </w:r>
      <w:r w:rsidR="008738F0">
        <w:rPr>
          <w:i/>
          <w:iCs/>
        </w:rPr>
        <w:t>\SCDOT\</w:t>
      </w:r>
      <w:r w:rsidRPr="00114816">
        <w:rPr>
          <w:i/>
          <w:iCs/>
        </w:rPr>
        <w:t>Civil Cells\</w:t>
      </w:r>
      <w:r w:rsidR="00864326" w:rsidRPr="00864326">
        <w:rPr>
          <w:i/>
          <w:iCs/>
        </w:rPr>
        <w:t>SCDOT_T-</w:t>
      </w:r>
      <w:proofErr w:type="spellStart"/>
      <w:r w:rsidR="00864326" w:rsidRPr="00864326">
        <w:rPr>
          <w:i/>
          <w:iCs/>
        </w:rPr>
        <w:t>Intersections</w:t>
      </w:r>
      <w:r w:rsidR="00864326" w:rsidRPr="0012417E">
        <w:rPr>
          <w:i/>
          <w:iCs/>
        </w:rPr>
        <w:t>.dgnlib</w:t>
      </w:r>
      <w:proofErr w:type="spellEnd"/>
    </w:p>
    <w:p w14:paraId="167E1FB7" w14:textId="4F260BC3" w:rsidR="00864326" w:rsidRPr="0012417E" w:rsidRDefault="00864326" w:rsidP="00114816">
      <w:pPr>
        <w:pStyle w:val="NoSpacing"/>
        <w:numPr>
          <w:ilvl w:val="0"/>
          <w:numId w:val="30"/>
        </w:numPr>
      </w:pPr>
      <w:r w:rsidRPr="0012417E">
        <w:t>Contains Intersection Civil Cells</w:t>
      </w:r>
    </w:p>
    <w:p w14:paraId="60033BF4" w14:textId="77777777" w:rsidR="00956E46" w:rsidRPr="0012417E" w:rsidRDefault="00956E46" w:rsidP="00AB1A84">
      <w:pPr>
        <w:pStyle w:val="NoSpacing"/>
      </w:pPr>
    </w:p>
    <w:p w14:paraId="235FDEB6" w14:textId="1B0B9EB2" w:rsidR="00114816" w:rsidRDefault="00114816" w:rsidP="00AB1A84">
      <w:pPr>
        <w:pStyle w:val="NoSpacing"/>
      </w:pPr>
      <w:proofErr w:type="gramStart"/>
      <w:r w:rsidRPr="00114816">
        <w:rPr>
          <w:i/>
          <w:iCs/>
        </w:rPr>
        <w:t>..</w:t>
      </w:r>
      <w:proofErr w:type="gramEnd"/>
      <w:r w:rsidRPr="00114816">
        <w:rPr>
          <w:i/>
          <w:iCs/>
        </w:rPr>
        <w:t>\SCDOT\Organization-Civil</w:t>
      </w:r>
      <w:r w:rsidR="008738F0">
        <w:rPr>
          <w:i/>
          <w:iCs/>
        </w:rPr>
        <w:t>\SCDOT\</w:t>
      </w:r>
      <w:r w:rsidRPr="00114816">
        <w:rPr>
          <w:i/>
          <w:iCs/>
        </w:rPr>
        <w:t>Civil Cells\</w:t>
      </w:r>
      <w:r w:rsidR="00AB1A84" w:rsidRPr="0012417E">
        <w:rPr>
          <w:i/>
          <w:iCs/>
        </w:rPr>
        <w:t xml:space="preserve">gINT standard </w:t>
      </w:r>
      <w:proofErr w:type="spellStart"/>
      <w:r w:rsidR="00AB1A84" w:rsidRPr="0012417E">
        <w:rPr>
          <w:i/>
          <w:iCs/>
        </w:rPr>
        <w:t>colors.dgnlib</w:t>
      </w:r>
      <w:proofErr w:type="spellEnd"/>
    </w:p>
    <w:p w14:paraId="57819EC5" w14:textId="0930775D" w:rsidR="00AB1A84" w:rsidRPr="0012417E" w:rsidRDefault="00956E46" w:rsidP="00114816">
      <w:pPr>
        <w:pStyle w:val="NoSpacing"/>
        <w:numPr>
          <w:ilvl w:val="0"/>
          <w:numId w:val="30"/>
        </w:numPr>
      </w:pPr>
      <w:r w:rsidRPr="0012417E">
        <w:t>gINT color table to define the different material layer colors</w:t>
      </w:r>
    </w:p>
    <w:p w14:paraId="1F0BF126" w14:textId="77777777" w:rsidR="00956E46" w:rsidRPr="0012417E" w:rsidRDefault="00956E46" w:rsidP="00AB1A84">
      <w:pPr>
        <w:pStyle w:val="NoSpacing"/>
      </w:pPr>
    </w:p>
    <w:p w14:paraId="354B3AD0" w14:textId="77777777" w:rsidR="00A73CE5" w:rsidRDefault="00A73CE5" w:rsidP="00AB1A84">
      <w:pPr>
        <w:pStyle w:val="NoSpacing"/>
        <w:rPr>
          <w:i/>
          <w:iCs/>
        </w:rPr>
      </w:pPr>
    </w:p>
    <w:p w14:paraId="28F75065" w14:textId="77777777" w:rsidR="00A73CE5" w:rsidRDefault="00A73CE5" w:rsidP="00AB1A84">
      <w:pPr>
        <w:pStyle w:val="NoSpacing"/>
        <w:rPr>
          <w:i/>
          <w:iCs/>
        </w:rPr>
      </w:pPr>
    </w:p>
    <w:p w14:paraId="0B19F8C8" w14:textId="77777777" w:rsidR="00A73CE5" w:rsidRDefault="00A73CE5" w:rsidP="00AB1A84">
      <w:pPr>
        <w:pStyle w:val="NoSpacing"/>
        <w:rPr>
          <w:i/>
          <w:iCs/>
        </w:rPr>
      </w:pPr>
    </w:p>
    <w:p w14:paraId="2CC5FDCA" w14:textId="04538E83" w:rsidR="00114816" w:rsidRDefault="00114816" w:rsidP="00AB1A84">
      <w:pPr>
        <w:pStyle w:val="NoSpacing"/>
      </w:pPr>
      <w:proofErr w:type="gramStart"/>
      <w:r w:rsidRPr="00114816">
        <w:rPr>
          <w:i/>
          <w:iCs/>
        </w:rPr>
        <w:lastRenderedPageBreak/>
        <w:t>..</w:t>
      </w:r>
      <w:proofErr w:type="gramEnd"/>
      <w:r w:rsidRPr="00114816">
        <w:rPr>
          <w:i/>
          <w:iCs/>
        </w:rPr>
        <w:t>\SCDOT\Organization-Civil</w:t>
      </w:r>
      <w:r w:rsidR="008738F0">
        <w:rPr>
          <w:i/>
          <w:iCs/>
        </w:rPr>
        <w:t>\SCDOT\</w:t>
      </w:r>
      <w:proofErr w:type="spellStart"/>
      <w:r w:rsidRPr="00114816">
        <w:rPr>
          <w:i/>
          <w:iCs/>
        </w:rPr>
        <w:t>Dgnlib</w:t>
      </w:r>
      <w:proofErr w:type="spellEnd"/>
      <w:r w:rsidRPr="00114816">
        <w:rPr>
          <w:i/>
          <w:iCs/>
        </w:rPr>
        <w:t>\Design Standards\</w:t>
      </w:r>
      <w:r w:rsidR="00AB1A84" w:rsidRPr="0012417E">
        <w:rPr>
          <w:i/>
          <w:iCs/>
        </w:rPr>
        <w:t>AASHTO Design Standards 201</w:t>
      </w:r>
      <w:r w:rsidR="00956E46" w:rsidRPr="0012417E">
        <w:rPr>
          <w:i/>
          <w:iCs/>
        </w:rPr>
        <w:t>1</w:t>
      </w:r>
      <w:r w:rsidR="00AB1A84" w:rsidRPr="0012417E">
        <w:rPr>
          <w:i/>
          <w:iCs/>
        </w:rPr>
        <w:t>.dgnlib</w:t>
      </w:r>
    </w:p>
    <w:p w14:paraId="3D4D7AD1" w14:textId="31ABF440" w:rsidR="00AB1A84" w:rsidRPr="0012417E" w:rsidRDefault="00956E46" w:rsidP="00114816">
      <w:pPr>
        <w:pStyle w:val="NoSpacing"/>
        <w:numPr>
          <w:ilvl w:val="0"/>
          <w:numId w:val="30"/>
        </w:numPr>
      </w:pPr>
      <w:r w:rsidRPr="0012417E">
        <w:t>Contains horizontal and vertical curve standards for designing geometry.  This is based on AASHTO 2011 published standards and is delivered with ORD installation.</w:t>
      </w:r>
    </w:p>
    <w:p w14:paraId="2B930B85" w14:textId="77777777" w:rsidR="00956E46" w:rsidRPr="0012417E" w:rsidRDefault="00956E46" w:rsidP="00AB1A84">
      <w:pPr>
        <w:pStyle w:val="NoSpacing"/>
      </w:pPr>
    </w:p>
    <w:p w14:paraId="725AC913" w14:textId="470E1D2E" w:rsidR="00114816" w:rsidRDefault="00114816" w:rsidP="00AB1A84">
      <w:pPr>
        <w:pStyle w:val="NoSpacing"/>
        <w:rPr>
          <w:i/>
          <w:iCs/>
        </w:rPr>
      </w:pPr>
      <w:proofErr w:type="gramStart"/>
      <w:r w:rsidRPr="00114816">
        <w:rPr>
          <w:i/>
          <w:iCs/>
        </w:rPr>
        <w:t>..</w:t>
      </w:r>
      <w:proofErr w:type="gramEnd"/>
      <w:r w:rsidRPr="00114816">
        <w:rPr>
          <w:i/>
          <w:iCs/>
        </w:rPr>
        <w:t>\SCDOT\Organization-Civil</w:t>
      </w:r>
      <w:r w:rsidR="008738F0">
        <w:rPr>
          <w:i/>
          <w:iCs/>
        </w:rPr>
        <w:t>\SCDOT\</w:t>
      </w:r>
      <w:proofErr w:type="spellStart"/>
      <w:r w:rsidRPr="00114816">
        <w:rPr>
          <w:i/>
          <w:iCs/>
        </w:rPr>
        <w:t>Dgnlib</w:t>
      </w:r>
      <w:proofErr w:type="spellEnd"/>
      <w:r w:rsidRPr="00114816">
        <w:rPr>
          <w:i/>
          <w:iCs/>
        </w:rPr>
        <w:t>\Design Standards\</w:t>
      </w:r>
      <w:r w:rsidR="00AB1A84" w:rsidRPr="0012417E">
        <w:rPr>
          <w:i/>
          <w:iCs/>
        </w:rPr>
        <w:t>AASHTO Design Standards 201</w:t>
      </w:r>
      <w:r w:rsidR="00956E46" w:rsidRPr="0012417E">
        <w:rPr>
          <w:i/>
          <w:iCs/>
        </w:rPr>
        <w:t>8</w:t>
      </w:r>
      <w:r w:rsidR="00AB1A84" w:rsidRPr="0012417E">
        <w:rPr>
          <w:i/>
          <w:iCs/>
        </w:rPr>
        <w:t>.dgnlib</w:t>
      </w:r>
    </w:p>
    <w:p w14:paraId="606D6663" w14:textId="3D795265" w:rsidR="00AB1A84" w:rsidRPr="0012417E" w:rsidRDefault="00956E46" w:rsidP="00114816">
      <w:pPr>
        <w:pStyle w:val="NoSpacing"/>
        <w:numPr>
          <w:ilvl w:val="0"/>
          <w:numId w:val="30"/>
        </w:numPr>
      </w:pPr>
      <w:r w:rsidRPr="0012417E">
        <w:t>Contains horizontal and vertical curve standards for designing geometry.  This is based on AASHTO 2018 published standards and is delivered with ORD installation.</w:t>
      </w:r>
    </w:p>
    <w:p w14:paraId="4C9A6E16" w14:textId="77777777" w:rsidR="00956E46" w:rsidRPr="0012417E" w:rsidRDefault="00956E46" w:rsidP="00AB1A84">
      <w:pPr>
        <w:pStyle w:val="NoSpacing"/>
      </w:pPr>
    </w:p>
    <w:p w14:paraId="47BA8D4A" w14:textId="3719C83E" w:rsidR="00114816" w:rsidRDefault="00114816" w:rsidP="00AB1A84">
      <w:pPr>
        <w:pStyle w:val="NoSpacing"/>
      </w:pPr>
      <w:proofErr w:type="gramStart"/>
      <w:r w:rsidRPr="00114816">
        <w:rPr>
          <w:i/>
          <w:iCs/>
        </w:rPr>
        <w:t>..</w:t>
      </w:r>
      <w:proofErr w:type="gramEnd"/>
      <w:r w:rsidRPr="00114816">
        <w:rPr>
          <w:i/>
          <w:iCs/>
        </w:rPr>
        <w:t>\SCDOT\Organization-Civil</w:t>
      </w:r>
      <w:r w:rsidR="008738F0">
        <w:rPr>
          <w:i/>
          <w:iCs/>
        </w:rPr>
        <w:t>\SCDOT\</w:t>
      </w:r>
      <w:proofErr w:type="spellStart"/>
      <w:r w:rsidRPr="00114816">
        <w:rPr>
          <w:i/>
          <w:iCs/>
        </w:rPr>
        <w:t>Dgnlib</w:t>
      </w:r>
      <w:proofErr w:type="spellEnd"/>
      <w:r w:rsidRPr="00114816">
        <w:rPr>
          <w:i/>
          <w:iCs/>
        </w:rPr>
        <w:t>\</w:t>
      </w:r>
      <w:r w:rsidR="00A73CE5" w:rsidRPr="00A73CE5">
        <w:rPr>
          <w:i/>
          <w:iCs/>
        </w:rPr>
        <w:t xml:space="preserve"> </w:t>
      </w:r>
      <w:r w:rsidR="00A73CE5">
        <w:rPr>
          <w:i/>
          <w:iCs/>
        </w:rPr>
        <w:t>Display Styles</w:t>
      </w:r>
      <w:r w:rsidR="00A73CE5" w:rsidRPr="00114816">
        <w:rPr>
          <w:i/>
          <w:iCs/>
        </w:rPr>
        <w:t xml:space="preserve"> </w:t>
      </w:r>
      <w:r w:rsidRPr="00114816">
        <w:rPr>
          <w:i/>
          <w:iCs/>
        </w:rPr>
        <w:t>\</w:t>
      </w:r>
      <w:r w:rsidR="00AB1A84" w:rsidRPr="0012417E">
        <w:rPr>
          <w:i/>
          <w:iCs/>
        </w:rPr>
        <w:t>Display Styles-</w:t>
      </w:r>
      <w:proofErr w:type="spellStart"/>
      <w:r w:rsidR="00AB1A84" w:rsidRPr="0012417E">
        <w:rPr>
          <w:i/>
          <w:iCs/>
        </w:rPr>
        <w:t>Rules.dgnlib</w:t>
      </w:r>
      <w:proofErr w:type="spellEnd"/>
    </w:p>
    <w:p w14:paraId="57A03A79" w14:textId="018789B5" w:rsidR="00AB1A84" w:rsidRPr="0012417E" w:rsidRDefault="009F4419" w:rsidP="00114816">
      <w:pPr>
        <w:pStyle w:val="NoSpacing"/>
        <w:numPr>
          <w:ilvl w:val="0"/>
          <w:numId w:val="30"/>
        </w:numPr>
      </w:pPr>
      <w:r w:rsidRPr="0012417E">
        <w:t xml:space="preserve">Contains specific </w:t>
      </w:r>
      <w:r w:rsidR="00BF3D7A">
        <w:t xml:space="preserve">MS </w:t>
      </w:r>
      <w:r w:rsidRPr="0012417E">
        <w:t>Display Rules.  These display style rules can be used to control turning on or off predefined elements, highlighting elements, etc.</w:t>
      </w:r>
    </w:p>
    <w:p w14:paraId="67DC8CB2" w14:textId="77777777" w:rsidR="00956E46" w:rsidRPr="0012417E" w:rsidRDefault="00956E46" w:rsidP="00AB1A84">
      <w:pPr>
        <w:pStyle w:val="NoSpacing"/>
      </w:pPr>
    </w:p>
    <w:p w14:paraId="2A5055FA" w14:textId="3CFCB922" w:rsidR="00CC1D5E" w:rsidRDefault="00CC1D5E" w:rsidP="00AB1A84">
      <w:pPr>
        <w:pStyle w:val="NoSpacing"/>
      </w:pPr>
      <w:proofErr w:type="gramStart"/>
      <w:r w:rsidRPr="00114816">
        <w:rPr>
          <w:i/>
          <w:iCs/>
        </w:rPr>
        <w:t>..</w:t>
      </w:r>
      <w:proofErr w:type="gramEnd"/>
      <w:r w:rsidRPr="00114816">
        <w:rPr>
          <w:i/>
          <w:iCs/>
        </w:rPr>
        <w:t>\SCDOT\Organization-Civil</w:t>
      </w:r>
      <w:r w:rsidR="008738F0">
        <w:rPr>
          <w:i/>
          <w:iCs/>
        </w:rPr>
        <w:t>\SCDOT\</w:t>
      </w:r>
      <w:proofErr w:type="spellStart"/>
      <w:r w:rsidRPr="00114816">
        <w:rPr>
          <w:i/>
          <w:iCs/>
        </w:rPr>
        <w:t>Dgnlib</w:t>
      </w:r>
      <w:proofErr w:type="spellEnd"/>
      <w:r w:rsidRPr="00114816">
        <w:rPr>
          <w:i/>
          <w:iCs/>
        </w:rPr>
        <w:t>\</w:t>
      </w:r>
      <w:r w:rsidR="00A73CE5">
        <w:rPr>
          <w:i/>
          <w:iCs/>
        </w:rPr>
        <w:t>Display Styles</w:t>
      </w:r>
      <w:r w:rsidRPr="00114816">
        <w:rPr>
          <w:i/>
          <w:iCs/>
        </w:rPr>
        <w:t>\</w:t>
      </w:r>
      <w:r w:rsidR="00AB1A84" w:rsidRPr="0012417E">
        <w:rPr>
          <w:i/>
          <w:iCs/>
        </w:rPr>
        <w:t xml:space="preserve">Display </w:t>
      </w:r>
      <w:proofErr w:type="spellStart"/>
      <w:r w:rsidR="00AB1A84" w:rsidRPr="0012417E">
        <w:rPr>
          <w:i/>
          <w:iCs/>
        </w:rPr>
        <w:t>Styles.dgnlib</w:t>
      </w:r>
      <w:proofErr w:type="spellEnd"/>
    </w:p>
    <w:p w14:paraId="161C112B" w14:textId="10F88D45" w:rsidR="00AB1A84" w:rsidRPr="0012417E" w:rsidRDefault="009F4419" w:rsidP="00CC1D5E">
      <w:pPr>
        <w:pStyle w:val="NoSpacing"/>
        <w:numPr>
          <w:ilvl w:val="0"/>
          <w:numId w:val="30"/>
        </w:numPr>
      </w:pPr>
      <w:r w:rsidRPr="0012417E">
        <w:t xml:space="preserve">Contains specific </w:t>
      </w:r>
      <w:r w:rsidR="00BF3D7A">
        <w:t xml:space="preserve">MS </w:t>
      </w:r>
      <w:r w:rsidRPr="0012417E">
        <w:t>Display Styles used to control how elements are displayed.</w:t>
      </w:r>
    </w:p>
    <w:p w14:paraId="2A363CEA" w14:textId="77777777" w:rsidR="00956E46" w:rsidRPr="0012417E" w:rsidRDefault="00956E46" w:rsidP="00AB1A84">
      <w:pPr>
        <w:pStyle w:val="NoSpacing"/>
      </w:pPr>
    </w:p>
    <w:p w14:paraId="6806B1CE" w14:textId="1864D607" w:rsidR="00CC1D5E" w:rsidRDefault="00CC1D5E" w:rsidP="00AB1A84">
      <w:pPr>
        <w:pStyle w:val="NoSpacing"/>
      </w:pPr>
      <w:proofErr w:type="gramStart"/>
      <w:r w:rsidRPr="00114816">
        <w:rPr>
          <w:i/>
          <w:iCs/>
        </w:rPr>
        <w:t>..</w:t>
      </w:r>
      <w:proofErr w:type="gramEnd"/>
      <w:r w:rsidRPr="00114816">
        <w:rPr>
          <w:i/>
          <w:iCs/>
        </w:rPr>
        <w:t>\SCDOT\Organization-Civil</w:t>
      </w:r>
      <w:r w:rsidR="008738F0">
        <w:rPr>
          <w:i/>
          <w:iCs/>
        </w:rPr>
        <w:t>\SCDOT\</w:t>
      </w:r>
      <w:proofErr w:type="spellStart"/>
      <w:r w:rsidRPr="00114816">
        <w:rPr>
          <w:i/>
          <w:iCs/>
        </w:rPr>
        <w:t>Dgnlib</w:t>
      </w:r>
      <w:proofErr w:type="spellEnd"/>
      <w:r w:rsidRPr="00114816">
        <w:rPr>
          <w:i/>
          <w:iCs/>
        </w:rPr>
        <w:t>\</w:t>
      </w:r>
      <w:r>
        <w:rPr>
          <w:i/>
          <w:iCs/>
        </w:rPr>
        <w:t>Feature Definitions</w:t>
      </w:r>
      <w:r w:rsidRPr="00114816">
        <w:rPr>
          <w:i/>
          <w:iCs/>
        </w:rPr>
        <w:t>\</w:t>
      </w:r>
      <w:proofErr w:type="spellStart"/>
      <w:r w:rsidR="00114816" w:rsidRPr="00114816">
        <w:rPr>
          <w:i/>
          <w:iCs/>
        </w:rPr>
        <w:t>SCDOT_Standards.dgnlib</w:t>
      </w:r>
      <w:proofErr w:type="spellEnd"/>
    </w:p>
    <w:p w14:paraId="2220E3C3" w14:textId="71CAE61D" w:rsidR="00AB1A84" w:rsidRDefault="00CC1D5E" w:rsidP="00CC1D5E">
      <w:pPr>
        <w:pStyle w:val="NoSpacing"/>
        <w:numPr>
          <w:ilvl w:val="0"/>
          <w:numId w:val="30"/>
        </w:numPr>
      </w:pPr>
      <w:r>
        <w:t>Primary library defining SCDOT standards. Discipline specific libraries will supplement the resources defined here</w:t>
      </w:r>
      <w:r w:rsidR="00A73CE5">
        <w:t>.</w:t>
      </w:r>
    </w:p>
    <w:p w14:paraId="07BC7858" w14:textId="596D73E5" w:rsidR="00CC1D5E" w:rsidRDefault="00CC1D5E" w:rsidP="00CC1D5E">
      <w:pPr>
        <w:pStyle w:val="NoSpacing"/>
        <w:numPr>
          <w:ilvl w:val="1"/>
          <w:numId w:val="30"/>
        </w:numPr>
      </w:pPr>
      <w:r>
        <w:t>Text Styles</w:t>
      </w:r>
    </w:p>
    <w:p w14:paraId="4EE45D82" w14:textId="262EFE94" w:rsidR="00CC1D5E" w:rsidRDefault="00CC1D5E" w:rsidP="00CC1D5E">
      <w:pPr>
        <w:pStyle w:val="NoSpacing"/>
        <w:numPr>
          <w:ilvl w:val="1"/>
          <w:numId w:val="30"/>
        </w:numPr>
      </w:pPr>
      <w:r>
        <w:t>Dimension Styles</w:t>
      </w:r>
    </w:p>
    <w:p w14:paraId="5450D326" w14:textId="33E08C54" w:rsidR="00CC1D5E" w:rsidRDefault="00CC1D5E" w:rsidP="00CC1D5E">
      <w:pPr>
        <w:pStyle w:val="NoSpacing"/>
        <w:numPr>
          <w:ilvl w:val="1"/>
          <w:numId w:val="30"/>
        </w:numPr>
      </w:pPr>
      <w:r>
        <w:t>Text Favorites</w:t>
      </w:r>
    </w:p>
    <w:p w14:paraId="1F2DAF74" w14:textId="5F0E95F5" w:rsidR="00250251" w:rsidRDefault="00250251" w:rsidP="00CC1D5E">
      <w:pPr>
        <w:pStyle w:val="NoSpacing"/>
        <w:numPr>
          <w:ilvl w:val="1"/>
          <w:numId w:val="30"/>
        </w:numPr>
      </w:pPr>
      <w:r>
        <w:t>Item Types</w:t>
      </w:r>
    </w:p>
    <w:p w14:paraId="52495CD6" w14:textId="6FAAD50E" w:rsidR="00CC1D5E" w:rsidRPr="0012417E" w:rsidRDefault="00CC1D5E" w:rsidP="00CC1D5E">
      <w:pPr>
        <w:pStyle w:val="NoSpacing"/>
        <w:numPr>
          <w:ilvl w:val="1"/>
          <w:numId w:val="30"/>
        </w:numPr>
      </w:pPr>
      <w:r w:rsidRPr="0012417E">
        <w:t>Levels</w:t>
      </w:r>
    </w:p>
    <w:p w14:paraId="637B6EF5" w14:textId="77777777" w:rsidR="00CC1D5E" w:rsidRPr="0012417E" w:rsidRDefault="00CC1D5E" w:rsidP="00CC1D5E">
      <w:pPr>
        <w:pStyle w:val="NoSpacing"/>
        <w:numPr>
          <w:ilvl w:val="1"/>
          <w:numId w:val="30"/>
        </w:numPr>
      </w:pPr>
      <w:r w:rsidRPr="0012417E">
        <w:t>Element Templates</w:t>
      </w:r>
    </w:p>
    <w:p w14:paraId="115C9874" w14:textId="5E89FB57" w:rsidR="00CC1D5E" w:rsidRPr="0012417E" w:rsidRDefault="00CC1D5E" w:rsidP="00CC1D5E">
      <w:pPr>
        <w:pStyle w:val="NoSpacing"/>
        <w:numPr>
          <w:ilvl w:val="1"/>
          <w:numId w:val="30"/>
        </w:numPr>
      </w:pPr>
      <w:r w:rsidRPr="0012417E">
        <w:t>Features</w:t>
      </w:r>
    </w:p>
    <w:p w14:paraId="28515FC0" w14:textId="2E2BB9F7" w:rsidR="00CC1D5E" w:rsidRPr="0012417E" w:rsidRDefault="00CC1D5E" w:rsidP="00CC1D5E">
      <w:pPr>
        <w:pStyle w:val="NoSpacing"/>
        <w:numPr>
          <w:ilvl w:val="1"/>
          <w:numId w:val="30"/>
        </w:numPr>
      </w:pPr>
      <w:r w:rsidRPr="0012417E">
        <w:t xml:space="preserve">Feature </w:t>
      </w:r>
      <w:proofErr w:type="spellStart"/>
      <w:r w:rsidRPr="0012417E">
        <w:t>Symbologies</w:t>
      </w:r>
      <w:proofErr w:type="spellEnd"/>
    </w:p>
    <w:p w14:paraId="54D318C6" w14:textId="3D614359" w:rsidR="00CC1D5E" w:rsidRDefault="00CC1D5E" w:rsidP="00CC1D5E">
      <w:pPr>
        <w:pStyle w:val="NoSpacing"/>
        <w:numPr>
          <w:ilvl w:val="1"/>
          <w:numId w:val="30"/>
        </w:numPr>
      </w:pPr>
      <w:r w:rsidRPr="0012417E">
        <w:t>Annotation</w:t>
      </w:r>
      <w:r>
        <w:t xml:space="preserve"> Groups and Definitions</w:t>
      </w:r>
    </w:p>
    <w:p w14:paraId="76C3D82E" w14:textId="03A43298" w:rsidR="00CC1D5E" w:rsidRPr="0012417E" w:rsidRDefault="00CC1D5E" w:rsidP="00CC1D5E">
      <w:pPr>
        <w:pStyle w:val="NoSpacing"/>
        <w:numPr>
          <w:ilvl w:val="1"/>
          <w:numId w:val="30"/>
        </w:numPr>
      </w:pPr>
      <w:r>
        <w:t>Label Definitions</w:t>
      </w:r>
    </w:p>
    <w:p w14:paraId="31E133D0" w14:textId="77777777" w:rsidR="00956E46" w:rsidRPr="0012417E" w:rsidRDefault="00956E46" w:rsidP="00AB1A84">
      <w:pPr>
        <w:pStyle w:val="NoSpacing"/>
      </w:pPr>
    </w:p>
    <w:p w14:paraId="63437BFA" w14:textId="3E4E8520" w:rsidR="00CC1D5E" w:rsidRDefault="00CC1D5E" w:rsidP="00CC1D5E">
      <w:pPr>
        <w:pStyle w:val="NoSpacing"/>
      </w:pPr>
      <w:proofErr w:type="gramStart"/>
      <w:r w:rsidRPr="00114816">
        <w:rPr>
          <w:i/>
          <w:iCs/>
        </w:rPr>
        <w:t>..</w:t>
      </w:r>
      <w:proofErr w:type="gramEnd"/>
      <w:r w:rsidRPr="00114816">
        <w:rPr>
          <w:i/>
          <w:iCs/>
        </w:rPr>
        <w:t>\SCDOT\Organization-Civil</w:t>
      </w:r>
      <w:r w:rsidR="008738F0">
        <w:rPr>
          <w:i/>
          <w:iCs/>
        </w:rPr>
        <w:t>\SCDOT\</w:t>
      </w:r>
      <w:proofErr w:type="spellStart"/>
      <w:r w:rsidRPr="00114816">
        <w:rPr>
          <w:i/>
          <w:iCs/>
        </w:rPr>
        <w:t>Dgnlib</w:t>
      </w:r>
      <w:proofErr w:type="spellEnd"/>
      <w:r w:rsidRPr="00114816">
        <w:rPr>
          <w:i/>
          <w:iCs/>
        </w:rPr>
        <w:t>\</w:t>
      </w:r>
      <w:r>
        <w:rPr>
          <w:i/>
          <w:iCs/>
        </w:rPr>
        <w:t>Feature Definitions</w:t>
      </w:r>
      <w:r w:rsidRPr="00114816">
        <w:rPr>
          <w:i/>
          <w:iCs/>
        </w:rPr>
        <w:t>\</w:t>
      </w:r>
      <w:proofErr w:type="spellStart"/>
      <w:r w:rsidRPr="00114816">
        <w:rPr>
          <w:i/>
          <w:iCs/>
        </w:rPr>
        <w:t>SCDOT_Hydraulic_Standards.dgnlib</w:t>
      </w:r>
      <w:proofErr w:type="spellEnd"/>
    </w:p>
    <w:p w14:paraId="249C56E4" w14:textId="3BAC7CFB" w:rsidR="00AB1A84" w:rsidRPr="0012417E" w:rsidRDefault="0028166B" w:rsidP="00CC1D5E">
      <w:pPr>
        <w:pStyle w:val="NoSpacing"/>
        <w:numPr>
          <w:ilvl w:val="0"/>
          <w:numId w:val="30"/>
        </w:numPr>
      </w:pPr>
      <w:r w:rsidRPr="0012417E">
        <w:t>Contains all the necessary configurations associated with OpenRoads Drainage and Utilities.</w:t>
      </w:r>
    </w:p>
    <w:p w14:paraId="6F349007" w14:textId="77777777" w:rsidR="00A73CE5" w:rsidRDefault="00A73CE5" w:rsidP="00A73CE5">
      <w:pPr>
        <w:pStyle w:val="NoSpacing"/>
        <w:numPr>
          <w:ilvl w:val="1"/>
          <w:numId w:val="30"/>
        </w:numPr>
      </w:pPr>
      <w:r>
        <w:t>Text Styles</w:t>
      </w:r>
    </w:p>
    <w:p w14:paraId="0F624E06" w14:textId="77777777" w:rsidR="00A73CE5" w:rsidRDefault="00A73CE5" w:rsidP="00A73CE5">
      <w:pPr>
        <w:pStyle w:val="NoSpacing"/>
        <w:numPr>
          <w:ilvl w:val="1"/>
          <w:numId w:val="30"/>
        </w:numPr>
      </w:pPr>
      <w:r>
        <w:t>Text Favorites</w:t>
      </w:r>
    </w:p>
    <w:p w14:paraId="64950059" w14:textId="1AEDB811" w:rsidR="0028166B" w:rsidRPr="0012417E" w:rsidRDefault="0028166B" w:rsidP="00CC1D5E">
      <w:pPr>
        <w:pStyle w:val="NoSpacing"/>
        <w:numPr>
          <w:ilvl w:val="1"/>
          <w:numId w:val="30"/>
        </w:numPr>
      </w:pPr>
      <w:r w:rsidRPr="0012417E">
        <w:t>Element Templates</w:t>
      </w:r>
    </w:p>
    <w:p w14:paraId="2CBB2823" w14:textId="1082042C" w:rsidR="0028166B" w:rsidRPr="0012417E" w:rsidRDefault="0028166B" w:rsidP="00CC1D5E">
      <w:pPr>
        <w:pStyle w:val="NoSpacing"/>
        <w:numPr>
          <w:ilvl w:val="1"/>
          <w:numId w:val="30"/>
        </w:numPr>
      </w:pPr>
      <w:r w:rsidRPr="0012417E">
        <w:t>Drainage Features</w:t>
      </w:r>
    </w:p>
    <w:p w14:paraId="66E6C215" w14:textId="14D2ADB5" w:rsidR="0028166B" w:rsidRPr="0012417E" w:rsidRDefault="0028166B" w:rsidP="00CC1D5E">
      <w:pPr>
        <w:pStyle w:val="NoSpacing"/>
        <w:numPr>
          <w:ilvl w:val="1"/>
          <w:numId w:val="30"/>
        </w:numPr>
      </w:pPr>
      <w:r w:rsidRPr="0012417E">
        <w:t>Drainage Feature Symbologies</w:t>
      </w:r>
    </w:p>
    <w:p w14:paraId="715EBFA2" w14:textId="3D575070" w:rsidR="0028166B" w:rsidRPr="0012417E" w:rsidRDefault="0028166B" w:rsidP="00CC1D5E">
      <w:pPr>
        <w:pStyle w:val="NoSpacing"/>
        <w:numPr>
          <w:ilvl w:val="1"/>
          <w:numId w:val="30"/>
        </w:numPr>
      </w:pPr>
      <w:r w:rsidRPr="0012417E">
        <w:t>Drainage Annotation</w:t>
      </w:r>
      <w:r w:rsidR="00A73CE5">
        <w:t xml:space="preserve"> </w:t>
      </w:r>
      <w:r w:rsidR="00A73CE5">
        <w:t>Groups and Definitions</w:t>
      </w:r>
    </w:p>
    <w:p w14:paraId="0ECA8D15" w14:textId="38FC6F74" w:rsidR="0028166B" w:rsidRPr="0012417E" w:rsidRDefault="0028166B" w:rsidP="00CC1D5E">
      <w:pPr>
        <w:pStyle w:val="NoSpacing"/>
        <w:numPr>
          <w:ilvl w:val="1"/>
          <w:numId w:val="30"/>
        </w:numPr>
      </w:pPr>
      <w:r w:rsidRPr="0012417E">
        <w:t>Prototypes</w:t>
      </w:r>
    </w:p>
    <w:p w14:paraId="474C8DDB" w14:textId="149328E3" w:rsidR="0028166B" w:rsidRPr="0012417E" w:rsidRDefault="0028166B" w:rsidP="00CC1D5E">
      <w:pPr>
        <w:pStyle w:val="NoSpacing"/>
        <w:numPr>
          <w:ilvl w:val="1"/>
          <w:numId w:val="30"/>
        </w:numPr>
      </w:pPr>
      <w:r w:rsidRPr="0012417E">
        <w:t>Catalogs</w:t>
      </w:r>
    </w:p>
    <w:p w14:paraId="79BAFAD5" w14:textId="41E49F2F" w:rsidR="00A73CE5" w:rsidRDefault="00A73CE5">
      <w:r>
        <w:br w:type="page"/>
      </w:r>
    </w:p>
    <w:p w14:paraId="44AD6A0D" w14:textId="2C56167E" w:rsidR="00A73CE5" w:rsidRDefault="00A73CE5" w:rsidP="00AB1A84">
      <w:pPr>
        <w:pStyle w:val="NoSpacing"/>
        <w:rPr>
          <w:i/>
          <w:iCs/>
        </w:rPr>
      </w:pPr>
      <w:proofErr w:type="gramStart"/>
      <w:r w:rsidRPr="00114816">
        <w:rPr>
          <w:i/>
          <w:iCs/>
        </w:rPr>
        <w:lastRenderedPageBreak/>
        <w:t>..</w:t>
      </w:r>
      <w:proofErr w:type="gramEnd"/>
      <w:r w:rsidRPr="00114816">
        <w:rPr>
          <w:i/>
          <w:iCs/>
        </w:rPr>
        <w:t>\SCDOT\Organization-Civil</w:t>
      </w:r>
      <w:r w:rsidR="008738F0">
        <w:rPr>
          <w:i/>
          <w:iCs/>
        </w:rPr>
        <w:t>\SCDOT\</w:t>
      </w:r>
      <w:proofErr w:type="spellStart"/>
      <w:r w:rsidRPr="00114816">
        <w:rPr>
          <w:i/>
          <w:iCs/>
        </w:rPr>
        <w:t>Dgnlib</w:t>
      </w:r>
      <w:proofErr w:type="spellEnd"/>
      <w:r w:rsidRPr="00114816">
        <w:rPr>
          <w:i/>
          <w:iCs/>
        </w:rPr>
        <w:t>\</w:t>
      </w:r>
      <w:r>
        <w:rPr>
          <w:i/>
          <w:iCs/>
        </w:rPr>
        <w:t>Feature Definitions</w:t>
      </w:r>
      <w:r w:rsidRPr="00114816">
        <w:rPr>
          <w:i/>
          <w:iCs/>
        </w:rPr>
        <w:t>\</w:t>
      </w:r>
      <w:proofErr w:type="spellStart"/>
      <w:r w:rsidRPr="00A73CE5">
        <w:rPr>
          <w:i/>
          <w:iCs/>
        </w:rPr>
        <w:t>SCDOT_SUE_Standards.dgnlib</w:t>
      </w:r>
      <w:proofErr w:type="spellEnd"/>
    </w:p>
    <w:p w14:paraId="59B8724F" w14:textId="6DE06A94" w:rsidR="00AB1A84" w:rsidRPr="0012417E" w:rsidRDefault="00A73CE5" w:rsidP="00A73CE5">
      <w:pPr>
        <w:pStyle w:val="NoSpacing"/>
        <w:numPr>
          <w:ilvl w:val="0"/>
          <w:numId w:val="30"/>
        </w:numPr>
      </w:pPr>
      <w:r>
        <w:t>C</w:t>
      </w:r>
      <w:r w:rsidR="0028166B" w:rsidRPr="0012417E">
        <w:t xml:space="preserve">ontains all necessary </w:t>
      </w:r>
      <w:r>
        <w:t>resources</w:t>
      </w:r>
      <w:r w:rsidR="0028166B" w:rsidRPr="0012417E">
        <w:t xml:space="preserve"> associated with </w:t>
      </w:r>
      <w:proofErr w:type="gramStart"/>
      <w:r>
        <w:t xml:space="preserve">SCDOT </w:t>
      </w:r>
      <w:r w:rsidR="0028166B" w:rsidRPr="0012417E">
        <w:t xml:space="preserve"> </w:t>
      </w:r>
      <w:r>
        <w:t>Subsurface</w:t>
      </w:r>
      <w:proofErr w:type="gramEnd"/>
      <w:r>
        <w:t xml:space="preserve"> Utility Engineering (SUE) </w:t>
      </w:r>
      <w:r w:rsidR="0028166B" w:rsidRPr="0012417E">
        <w:t>.</w:t>
      </w:r>
    </w:p>
    <w:p w14:paraId="589512CE" w14:textId="77777777" w:rsidR="00A73CE5" w:rsidRDefault="00A73CE5" w:rsidP="00A73CE5">
      <w:pPr>
        <w:pStyle w:val="NoSpacing"/>
        <w:numPr>
          <w:ilvl w:val="1"/>
          <w:numId w:val="30"/>
        </w:numPr>
      </w:pPr>
      <w:r>
        <w:t>Text Styles</w:t>
      </w:r>
    </w:p>
    <w:p w14:paraId="69FF4239" w14:textId="77777777" w:rsidR="00A73CE5" w:rsidRDefault="00A73CE5" w:rsidP="00A73CE5">
      <w:pPr>
        <w:pStyle w:val="NoSpacing"/>
        <w:numPr>
          <w:ilvl w:val="1"/>
          <w:numId w:val="30"/>
        </w:numPr>
      </w:pPr>
      <w:r>
        <w:t>Dimension Styles</w:t>
      </w:r>
    </w:p>
    <w:p w14:paraId="009C794D" w14:textId="77777777" w:rsidR="00A73CE5" w:rsidRDefault="00A73CE5" w:rsidP="00A73CE5">
      <w:pPr>
        <w:pStyle w:val="NoSpacing"/>
        <w:numPr>
          <w:ilvl w:val="1"/>
          <w:numId w:val="30"/>
        </w:numPr>
      </w:pPr>
      <w:r>
        <w:t>Text Favorites</w:t>
      </w:r>
    </w:p>
    <w:p w14:paraId="5BA3DD0A" w14:textId="44F1AFC4" w:rsidR="00D97778" w:rsidRDefault="00D97778" w:rsidP="00D97778">
      <w:pPr>
        <w:pStyle w:val="NoSpacing"/>
        <w:numPr>
          <w:ilvl w:val="1"/>
          <w:numId w:val="30"/>
        </w:numPr>
      </w:pPr>
      <w:r>
        <w:t>Item Types</w:t>
      </w:r>
    </w:p>
    <w:p w14:paraId="0DE6245E" w14:textId="77777777" w:rsidR="00A73CE5" w:rsidRPr="0012417E" w:rsidRDefault="00A73CE5" w:rsidP="00A73CE5">
      <w:pPr>
        <w:pStyle w:val="NoSpacing"/>
        <w:numPr>
          <w:ilvl w:val="1"/>
          <w:numId w:val="30"/>
        </w:numPr>
      </w:pPr>
      <w:r w:rsidRPr="0012417E">
        <w:t>Levels</w:t>
      </w:r>
    </w:p>
    <w:p w14:paraId="510DCFC3" w14:textId="77777777" w:rsidR="00A73CE5" w:rsidRPr="0012417E" w:rsidRDefault="00A73CE5" w:rsidP="00A73CE5">
      <w:pPr>
        <w:pStyle w:val="NoSpacing"/>
        <w:numPr>
          <w:ilvl w:val="1"/>
          <w:numId w:val="30"/>
        </w:numPr>
      </w:pPr>
      <w:r w:rsidRPr="0012417E">
        <w:t>Element Templates</w:t>
      </w:r>
    </w:p>
    <w:p w14:paraId="19E8583A" w14:textId="77777777" w:rsidR="00A73CE5" w:rsidRPr="0012417E" w:rsidRDefault="00A73CE5" w:rsidP="00A73CE5">
      <w:pPr>
        <w:pStyle w:val="NoSpacing"/>
        <w:numPr>
          <w:ilvl w:val="1"/>
          <w:numId w:val="30"/>
        </w:numPr>
      </w:pPr>
      <w:r w:rsidRPr="0012417E">
        <w:t>Features</w:t>
      </w:r>
    </w:p>
    <w:p w14:paraId="018D65EB" w14:textId="77777777" w:rsidR="00A73CE5" w:rsidRPr="0012417E" w:rsidRDefault="00A73CE5" w:rsidP="00A73CE5">
      <w:pPr>
        <w:pStyle w:val="NoSpacing"/>
        <w:numPr>
          <w:ilvl w:val="1"/>
          <w:numId w:val="30"/>
        </w:numPr>
      </w:pPr>
      <w:r w:rsidRPr="0012417E">
        <w:t xml:space="preserve">Feature </w:t>
      </w:r>
      <w:proofErr w:type="spellStart"/>
      <w:r w:rsidRPr="0012417E">
        <w:t>Symbologies</w:t>
      </w:r>
      <w:proofErr w:type="spellEnd"/>
    </w:p>
    <w:p w14:paraId="288B885E" w14:textId="77777777" w:rsidR="00A73CE5" w:rsidRDefault="00A73CE5" w:rsidP="00A73CE5">
      <w:pPr>
        <w:pStyle w:val="NoSpacing"/>
        <w:numPr>
          <w:ilvl w:val="1"/>
          <w:numId w:val="30"/>
        </w:numPr>
      </w:pPr>
      <w:r w:rsidRPr="0012417E">
        <w:t>Annotation</w:t>
      </w:r>
      <w:r>
        <w:t xml:space="preserve"> Groups and Definitions</w:t>
      </w:r>
    </w:p>
    <w:p w14:paraId="0BFB4722" w14:textId="77777777" w:rsidR="00A73CE5" w:rsidRPr="0012417E" w:rsidRDefault="00A73CE5" w:rsidP="00A73CE5">
      <w:pPr>
        <w:pStyle w:val="NoSpacing"/>
        <w:numPr>
          <w:ilvl w:val="1"/>
          <w:numId w:val="30"/>
        </w:numPr>
      </w:pPr>
      <w:r>
        <w:t>Label Definitions</w:t>
      </w:r>
    </w:p>
    <w:p w14:paraId="47F6630D" w14:textId="77777777" w:rsidR="00956E46" w:rsidRPr="0012417E" w:rsidRDefault="00956E46" w:rsidP="00AB1A84">
      <w:pPr>
        <w:pStyle w:val="NoSpacing"/>
      </w:pPr>
    </w:p>
    <w:p w14:paraId="245A8E8D" w14:textId="70F26858" w:rsidR="001B55D5" w:rsidRDefault="00A73CE5" w:rsidP="001B55D5">
      <w:pPr>
        <w:pStyle w:val="NoSpacing"/>
        <w:rPr>
          <w:i/>
          <w:iCs/>
        </w:rPr>
      </w:pPr>
      <w:proofErr w:type="gramStart"/>
      <w:r w:rsidRPr="00114816">
        <w:rPr>
          <w:i/>
          <w:iCs/>
        </w:rPr>
        <w:t>..</w:t>
      </w:r>
      <w:proofErr w:type="gramEnd"/>
      <w:r w:rsidRPr="00114816">
        <w:rPr>
          <w:i/>
          <w:iCs/>
        </w:rPr>
        <w:t>\SCDOT\Organization-Civil</w:t>
      </w:r>
      <w:r w:rsidR="008738F0">
        <w:rPr>
          <w:i/>
          <w:iCs/>
        </w:rPr>
        <w:t>\SCDOT\</w:t>
      </w:r>
      <w:proofErr w:type="spellStart"/>
      <w:r w:rsidRPr="00114816">
        <w:rPr>
          <w:i/>
          <w:iCs/>
        </w:rPr>
        <w:t>Dgnlib</w:t>
      </w:r>
      <w:proofErr w:type="spellEnd"/>
      <w:r w:rsidRPr="00114816">
        <w:rPr>
          <w:i/>
          <w:iCs/>
        </w:rPr>
        <w:t>\</w:t>
      </w:r>
      <w:r w:rsidRPr="00A73CE5">
        <w:rPr>
          <w:i/>
          <w:iCs/>
        </w:rPr>
        <w:t>Graphical Filters</w:t>
      </w:r>
      <w:r>
        <w:rPr>
          <w:i/>
          <w:iCs/>
        </w:rPr>
        <w:t>\</w:t>
      </w:r>
      <w:proofErr w:type="spellStart"/>
      <w:r w:rsidRPr="00A73CE5">
        <w:rPr>
          <w:i/>
          <w:iCs/>
        </w:rPr>
        <w:t>SCDOT_Filters.dgnlib</w:t>
      </w:r>
      <w:proofErr w:type="spellEnd"/>
    </w:p>
    <w:p w14:paraId="4C053434" w14:textId="77777777" w:rsidR="001B55D5" w:rsidRPr="0012417E" w:rsidRDefault="001B55D5" w:rsidP="001B55D5">
      <w:pPr>
        <w:pStyle w:val="NoSpacing"/>
        <w:numPr>
          <w:ilvl w:val="0"/>
          <w:numId w:val="30"/>
        </w:numPr>
      </w:pPr>
      <w:proofErr w:type="gramStart"/>
      <w:r w:rsidRPr="0012417E">
        <w:t>Contains</w:t>
      </w:r>
      <w:proofErr w:type="gramEnd"/>
      <w:r w:rsidRPr="0012417E">
        <w:t xml:space="preserve"> all the graphical filters for building selection sets or terrain models specific to </w:t>
      </w:r>
      <w:r>
        <w:t>SCDOT</w:t>
      </w:r>
      <w:r w:rsidRPr="0012417E">
        <w:t>’s Feature Definitions.</w:t>
      </w:r>
    </w:p>
    <w:p w14:paraId="550E02D7" w14:textId="77777777" w:rsidR="00A73CE5" w:rsidRDefault="00A73CE5" w:rsidP="00A73CE5">
      <w:pPr>
        <w:pStyle w:val="NoSpacing"/>
        <w:ind w:left="720"/>
        <w:rPr>
          <w:i/>
          <w:iCs/>
        </w:rPr>
      </w:pPr>
    </w:p>
    <w:p w14:paraId="37124735" w14:textId="147EF9F9" w:rsidR="001B55D5" w:rsidRDefault="001B55D5" w:rsidP="001B55D5">
      <w:pPr>
        <w:pStyle w:val="NoSpacing"/>
        <w:rPr>
          <w:i/>
          <w:iCs/>
        </w:rPr>
      </w:pPr>
      <w:r w:rsidRPr="00114816">
        <w:rPr>
          <w:i/>
          <w:iCs/>
        </w:rPr>
        <w:t>..\SCDOT\Organization-Civil</w:t>
      </w:r>
      <w:r w:rsidR="008738F0">
        <w:rPr>
          <w:i/>
          <w:iCs/>
        </w:rPr>
        <w:t>\SCDOT\</w:t>
      </w:r>
      <w:proofErr w:type="spellStart"/>
      <w:r w:rsidRPr="00114816">
        <w:rPr>
          <w:i/>
          <w:iCs/>
        </w:rPr>
        <w:t>Dgnlib</w:t>
      </w:r>
      <w:proofErr w:type="spellEnd"/>
      <w:r w:rsidRPr="00114816">
        <w:rPr>
          <w:i/>
          <w:iCs/>
        </w:rPr>
        <w:t>\</w:t>
      </w:r>
      <w:r>
        <w:rPr>
          <w:i/>
          <w:iCs/>
        </w:rPr>
        <w:t>GUI\</w:t>
      </w:r>
      <w:proofErr w:type="spellStart"/>
      <w:r w:rsidRPr="001B55D5">
        <w:rPr>
          <w:i/>
          <w:iCs/>
        </w:rPr>
        <w:t>custom_menu.dgnlib</w:t>
      </w:r>
      <w:proofErr w:type="spellEnd"/>
    </w:p>
    <w:p w14:paraId="534291BF" w14:textId="77777777" w:rsidR="001B55D5" w:rsidRDefault="001B55D5" w:rsidP="001B55D5">
      <w:pPr>
        <w:pStyle w:val="NoSpacing"/>
        <w:numPr>
          <w:ilvl w:val="0"/>
          <w:numId w:val="30"/>
        </w:numPr>
      </w:pPr>
      <w:r w:rsidRPr="0012417E">
        <w:t xml:space="preserve">Contains </w:t>
      </w:r>
      <w:r>
        <w:t>customizations to the Graphical User Interface (GUI)</w:t>
      </w:r>
      <w:r w:rsidRPr="0012417E">
        <w:t>.</w:t>
      </w:r>
      <w:r>
        <w:t xml:space="preserve"> This file is copied from Bentley’s delivered workspace. It should be updated when moving to newer versions of OpenRoads Designer by recopying the library and macros from the updated Bentley delivered workspace.</w:t>
      </w:r>
    </w:p>
    <w:p w14:paraId="72A3B4E3" w14:textId="77777777" w:rsidR="001B55D5" w:rsidRPr="0012417E" w:rsidRDefault="001B55D5" w:rsidP="001B55D5">
      <w:pPr>
        <w:pStyle w:val="NoSpacing"/>
        <w:ind w:left="720"/>
      </w:pPr>
    </w:p>
    <w:p w14:paraId="3BDE2FE4" w14:textId="097EAA85" w:rsidR="001B55D5" w:rsidRDefault="001B55D5" w:rsidP="001B55D5">
      <w:pPr>
        <w:pStyle w:val="NoSpacing"/>
        <w:rPr>
          <w:i/>
          <w:iCs/>
        </w:rPr>
      </w:pPr>
      <w:r w:rsidRPr="00114816">
        <w:rPr>
          <w:i/>
          <w:iCs/>
        </w:rPr>
        <w:t>..\SCDOT\Organization-Civil</w:t>
      </w:r>
      <w:r w:rsidR="008738F0">
        <w:rPr>
          <w:i/>
          <w:iCs/>
        </w:rPr>
        <w:t>\SCDOT\</w:t>
      </w:r>
      <w:proofErr w:type="spellStart"/>
      <w:r w:rsidRPr="00114816">
        <w:rPr>
          <w:i/>
          <w:iCs/>
        </w:rPr>
        <w:t>Dgnlib</w:t>
      </w:r>
      <w:proofErr w:type="spellEnd"/>
      <w:r w:rsidRPr="00114816">
        <w:rPr>
          <w:i/>
          <w:iCs/>
        </w:rPr>
        <w:t>\</w:t>
      </w:r>
      <w:r>
        <w:rPr>
          <w:i/>
          <w:iCs/>
        </w:rPr>
        <w:t>GUI\</w:t>
      </w:r>
      <w:proofErr w:type="spellStart"/>
      <w:r w:rsidRPr="001B55D5">
        <w:rPr>
          <w:i/>
          <w:iCs/>
        </w:rPr>
        <w:t>SCDOT_GUI.dgnlib</w:t>
      </w:r>
      <w:proofErr w:type="spellEnd"/>
    </w:p>
    <w:p w14:paraId="0C17397B" w14:textId="3BAC20EC" w:rsidR="00813BA8" w:rsidRDefault="001B55D5" w:rsidP="00514C02">
      <w:pPr>
        <w:pStyle w:val="NoSpacing"/>
        <w:numPr>
          <w:ilvl w:val="0"/>
          <w:numId w:val="30"/>
        </w:numPr>
      </w:pPr>
      <w:r w:rsidRPr="0012417E">
        <w:t xml:space="preserve">Contains </w:t>
      </w:r>
      <w:r>
        <w:t xml:space="preserve">customizations </w:t>
      </w:r>
      <w:r>
        <w:t xml:space="preserve">unique to the SCDOT configuration. Keeping the interface changes unique to SCDOT in this file allows the other file in this directory to be updated </w:t>
      </w:r>
      <w:proofErr w:type="spellStart"/>
      <w:r>
        <w:t>frm</w:t>
      </w:r>
      <w:proofErr w:type="spellEnd"/>
      <w:r>
        <w:t xml:space="preserve"> Bentley workspaces without having to redo SCDOT customizations.</w:t>
      </w:r>
    </w:p>
    <w:p w14:paraId="7350A028" w14:textId="77777777" w:rsidR="001B55D5" w:rsidRPr="0012417E" w:rsidRDefault="001B55D5" w:rsidP="001B55D5">
      <w:pPr>
        <w:pStyle w:val="NoSpacing"/>
        <w:ind w:left="720"/>
      </w:pPr>
    </w:p>
    <w:p w14:paraId="1E765F5F" w14:textId="1CA78B7F" w:rsidR="00D97778" w:rsidRDefault="00D97778" w:rsidP="00D97778">
      <w:pPr>
        <w:pStyle w:val="NoSpacing"/>
        <w:rPr>
          <w:i/>
          <w:iCs/>
        </w:rPr>
      </w:pPr>
      <w:proofErr w:type="gramStart"/>
      <w:r w:rsidRPr="00114816">
        <w:rPr>
          <w:i/>
          <w:iCs/>
        </w:rPr>
        <w:t>..</w:t>
      </w:r>
      <w:proofErr w:type="gramEnd"/>
      <w:r w:rsidRPr="00114816">
        <w:rPr>
          <w:i/>
          <w:iCs/>
        </w:rPr>
        <w:t>\SCDOT\Organization-Civil</w:t>
      </w:r>
      <w:r w:rsidR="008738F0">
        <w:rPr>
          <w:i/>
          <w:iCs/>
        </w:rPr>
        <w:t>\SCDOT\</w:t>
      </w:r>
      <w:proofErr w:type="spellStart"/>
      <w:r w:rsidRPr="00114816">
        <w:rPr>
          <w:i/>
          <w:iCs/>
        </w:rPr>
        <w:t>Dgnlib</w:t>
      </w:r>
      <w:proofErr w:type="spellEnd"/>
      <w:r w:rsidRPr="00114816">
        <w:rPr>
          <w:i/>
          <w:iCs/>
        </w:rPr>
        <w:t>\</w:t>
      </w:r>
      <w:r>
        <w:rPr>
          <w:i/>
          <w:iCs/>
        </w:rPr>
        <w:t>Item Types</w:t>
      </w:r>
      <w:r>
        <w:rPr>
          <w:i/>
          <w:iCs/>
        </w:rPr>
        <w:t>\</w:t>
      </w:r>
    </w:p>
    <w:p w14:paraId="62F849EC" w14:textId="1B3C0467" w:rsidR="00AB1A84" w:rsidRDefault="00D97778" w:rsidP="00D97778">
      <w:pPr>
        <w:pStyle w:val="NoSpacing"/>
        <w:numPr>
          <w:ilvl w:val="0"/>
          <w:numId w:val="30"/>
        </w:numPr>
      </w:pPr>
      <w:proofErr w:type="spellStart"/>
      <w:r w:rsidRPr="00D97778">
        <w:rPr>
          <w:i/>
          <w:iCs/>
        </w:rPr>
        <w:t>SCDOT_Reports.dgnlib</w:t>
      </w:r>
      <w:proofErr w:type="spellEnd"/>
      <w:r w:rsidRPr="0012417E">
        <w:t xml:space="preserve"> </w:t>
      </w:r>
      <w:r w:rsidRPr="0012417E">
        <w:t xml:space="preserve">Contains </w:t>
      </w:r>
      <w:r>
        <w:t xml:space="preserve">reports and table seeds used to evaluate data in design files and their references. </w:t>
      </w:r>
    </w:p>
    <w:p w14:paraId="78C6AA33" w14:textId="0DCE7D5F" w:rsidR="00D97778" w:rsidRDefault="00D97778" w:rsidP="00D97778">
      <w:pPr>
        <w:pStyle w:val="NoSpacing"/>
        <w:numPr>
          <w:ilvl w:val="0"/>
          <w:numId w:val="30"/>
        </w:numPr>
      </w:pPr>
      <w:r>
        <w:t>Other files in this</w:t>
      </w:r>
      <w:r>
        <w:t xml:space="preserve"> directory </w:t>
      </w:r>
      <w:r>
        <w:t>are</w:t>
      </w:r>
      <w:r>
        <w:t xml:space="preserve"> used to configure item type</w:t>
      </w:r>
      <w:r>
        <w:t xml:space="preserve"> lookups, pick lists and </w:t>
      </w:r>
      <w:r w:rsidR="00951249">
        <w:t>define rules for applying item types for tools which split or combine elements with items attached</w:t>
      </w:r>
      <w:r>
        <w:t>.</w:t>
      </w:r>
    </w:p>
    <w:p w14:paraId="23CFDFBA" w14:textId="77777777" w:rsidR="00D97778" w:rsidRPr="0012417E" w:rsidRDefault="00D97778" w:rsidP="00D97778">
      <w:pPr>
        <w:pStyle w:val="NoSpacing"/>
        <w:ind w:left="360"/>
      </w:pPr>
    </w:p>
    <w:p w14:paraId="3B8641A4" w14:textId="14E8648F" w:rsidR="00951249" w:rsidRDefault="00951249" w:rsidP="00951249">
      <w:pPr>
        <w:pStyle w:val="NoSpacing"/>
        <w:rPr>
          <w:i/>
          <w:iCs/>
        </w:rPr>
      </w:pPr>
      <w:proofErr w:type="gramStart"/>
      <w:r w:rsidRPr="00114816">
        <w:rPr>
          <w:i/>
          <w:iCs/>
        </w:rPr>
        <w:t>..</w:t>
      </w:r>
      <w:proofErr w:type="gramEnd"/>
      <w:r w:rsidRPr="00114816">
        <w:rPr>
          <w:i/>
          <w:iCs/>
        </w:rPr>
        <w:t>\SCDOT\Organization-Civil</w:t>
      </w:r>
      <w:r w:rsidR="008738F0">
        <w:rPr>
          <w:i/>
          <w:iCs/>
        </w:rPr>
        <w:t>\SCDOT\</w:t>
      </w:r>
      <w:proofErr w:type="spellStart"/>
      <w:r w:rsidRPr="00114816">
        <w:rPr>
          <w:i/>
          <w:iCs/>
        </w:rPr>
        <w:t>Dgnlib</w:t>
      </w:r>
      <w:proofErr w:type="spellEnd"/>
      <w:r w:rsidRPr="00114816">
        <w:rPr>
          <w:i/>
          <w:iCs/>
        </w:rPr>
        <w:t>\</w:t>
      </w:r>
      <w:r>
        <w:rPr>
          <w:i/>
          <w:iCs/>
        </w:rPr>
        <w:t>Sheet Seeds\</w:t>
      </w:r>
    </w:p>
    <w:p w14:paraId="289104F3" w14:textId="77777777" w:rsidR="00951249" w:rsidRPr="00951249" w:rsidRDefault="00951249" w:rsidP="00951249">
      <w:pPr>
        <w:pStyle w:val="NoSpacing"/>
        <w:numPr>
          <w:ilvl w:val="0"/>
          <w:numId w:val="31"/>
        </w:numPr>
      </w:pPr>
      <w:r>
        <w:rPr>
          <w:i/>
          <w:iCs/>
        </w:rPr>
        <w:t>The files in this directory contain the drawing seeds used in the Place Named Boundary dialog.</w:t>
      </w:r>
    </w:p>
    <w:p w14:paraId="13E54EF7" w14:textId="77777777" w:rsidR="00951249" w:rsidRPr="00951249" w:rsidRDefault="00951249" w:rsidP="00E90B9A">
      <w:pPr>
        <w:pStyle w:val="NoSpacing"/>
      </w:pPr>
    </w:p>
    <w:p w14:paraId="0A9B8B0A" w14:textId="216B747C" w:rsidR="00951249" w:rsidRDefault="00951249" w:rsidP="00951249">
      <w:pPr>
        <w:pStyle w:val="NoSpacing"/>
        <w:rPr>
          <w:i/>
          <w:iCs/>
        </w:rPr>
      </w:pPr>
      <w:r w:rsidRPr="00114816">
        <w:rPr>
          <w:i/>
          <w:iCs/>
        </w:rPr>
        <w:t>..\SCDOT\Organization-Civil</w:t>
      </w:r>
      <w:r w:rsidR="008738F0">
        <w:rPr>
          <w:i/>
          <w:iCs/>
        </w:rPr>
        <w:t>\SCDOT\</w:t>
      </w:r>
      <w:r>
        <w:rPr>
          <w:i/>
          <w:iCs/>
        </w:rPr>
        <w:t>GCS</w:t>
      </w:r>
      <w:r>
        <w:rPr>
          <w:i/>
          <w:iCs/>
        </w:rPr>
        <w:t>\</w:t>
      </w:r>
      <w:r w:rsidRPr="00951249">
        <w:rPr>
          <w:i/>
          <w:iCs/>
        </w:rPr>
        <w:t>GeoCoordFavorites.xml</w:t>
      </w:r>
    </w:p>
    <w:p w14:paraId="0C31A48D" w14:textId="551FBAB0" w:rsidR="00951249" w:rsidRPr="00951249" w:rsidRDefault="006376B0" w:rsidP="00951249">
      <w:pPr>
        <w:pStyle w:val="NoSpacing"/>
        <w:numPr>
          <w:ilvl w:val="0"/>
          <w:numId w:val="31"/>
        </w:numPr>
      </w:pPr>
      <w:r>
        <w:rPr>
          <w:i/>
          <w:iCs/>
        </w:rPr>
        <w:t>Adds SCDOT’s coordinate system (SC83IF) to the favorites list to make it easy to select when assigning a coordinate system to a model.</w:t>
      </w:r>
    </w:p>
    <w:p w14:paraId="3F8CA686" w14:textId="77777777" w:rsidR="00E90B9A" w:rsidRPr="0012417E" w:rsidRDefault="00E90B9A" w:rsidP="00E90B9A">
      <w:pPr>
        <w:pStyle w:val="NoSpacing"/>
        <w:ind w:left="720"/>
      </w:pPr>
    </w:p>
    <w:p w14:paraId="24462087" w14:textId="3B5D9DC1" w:rsidR="00E90B9A" w:rsidRDefault="00E90B9A" w:rsidP="00E90B9A">
      <w:pPr>
        <w:pStyle w:val="NoSpacing"/>
        <w:rPr>
          <w:i/>
          <w:iCs/>
        </w:rPr>
      </w:pPr>
      <w:proofErr w:type="gramStart"/>
      <w:r w:rsidRPr="00114816">
        <w:rPr>
          <w:i/>
          <w:iCs/>
        </w:rPr>
        <w:t>..</w:t>
      </w:r>
      <w:proofErr w:type="gramEnd"/>
      <w:r w:rsidRPr="00114816">
        <w:rPr>
          <w:i/>
          <w:iCs/>
        </w:rPr>
        <w:t>\SCDOT\Organization-Civil</w:t>
      </w:r>
      <w:r w:rsidR="008738F0">
        <w:rPr>
          <w:i/>
          <w:iCs/>
        </w:rPr>
        <w:t>\SCDOT\</w:t>
      </w:r>
      <w:r>
        <w:rPr>
          <w:i/>
          <w:iCs/>
        </w:rPr>
        <w:t>Macros\</w:t>
      </w:r>
    </w:p>
    <w:p w14:paraId="315AA380" w14:textId="77777777" w:rsidR="00E90B9A" w:rsidRPr="00E90B9A" w:rsidRDefault="00E90B9A" w:rsidP="00E90B9A">
      <w:pPr>
        <w:pStyle w:val="NoSpacing"/>
        <w:numPr>
          <w:ilvl w:val="0"/>
          <w:numId w:val="31"/>
        </w:numPr>
      </w:pPr>
      <w:r>
        <w:rPr>
          <w:i/>
          <w:iCs/>
        </w:rPr>
        <w:t xml:space="preserve">This directory contains VBAs used in the SCDOT configuration. </w:t>
      </w:r>
    </w:p>
    <w:p w14:paraId="2F09F63F" w14:textId="77777777" w:rsidR="00E90B9A" w:rsidRPr="0012417E" w:rsidRDefault="00E90B9A" w:rsidP="00E90B9A">
      <w:pPr>
        <w:pStyle w:val="NoSpacing"/>
        <w:ind w:left="720"/>
      </w:pPr>
    </w:p>
    <w:p w14:paraId="55CD0E1C" w14:textId="06A6B39B" w:rsidR="00E90B9A" w:rsidRDefault="00E90B9A" w:rsidP="00AB1A84">
      <w:pPr>
        <w:pStyle w:val="NoSpacing"/>
      </w:pPr>
      <w:r w:rsidRPr="00114816">
        <w:rPr>
          <w:i/>
          <w:iCs/>
        </w:rPr>
        <w:t>..\SCDOT\Organization-Civil</w:t>
      </w:r>
      <w:r w:rsidR="008738F0">
        <w:rPr>
          <w:i/>
          <w:iCs/>
        </w:rPr>
        <w:t>\SCDOT\</w:t>
      </w:r>
      <w:r>
        <w:rPr>
          <w:i/>
          <w:iCs/>
        </w:rPr>
        <w:t>Ma</w:t>
      </w:r>
      <w:r>
        <w:rPr>
          <w:i/>
          <w:iCs/>
        </w:rPr>
        <w:t>terials</w:t>
      </w:r>
      <w:r>
        <w:rPr>
          <w:i/>
          <w:iCs/>
        </w:rPr>
        <w:t>\</w:t>
      </w:r>
      <w:proofErr w:type="spellStart"/>
      <w:r w:rsidR="00C56576" w:rsidRPr="0012417E">
        <w:rPr>
          <w:i/>
          <w:iCs/>
        </w:rPr>
        <w:t>M</w:t>
      </w:r>
      <w:r w:rsidR="00AB1A84" w:rsidRPr="0012417E">
        <w:rPr>
          <w:i/>
          <w:iCs/>
        </w:rPr>
        <w:t>aterials.dgnlib</w:t>
      </w:r>
      <w:proofErr w:type="spellEnd"/>
    </w:p>
    <w:p w14:paraId="4A436878" w14:textId="048AA448" w:rsidR="00AB1A84" w:rsidRPr="0012417E" w:rsidRDefault="00C56576" w:rsidP="00E90B9A">
      <w:pPr>
        <w:pStyle w:val="NoSpacing"/>
        <w:numPr>
          <w:ilvl w:val="0"/>
          <w:numId w:val="31"/>
        </w:numPr>
      </w:pPr>
      <w:r w:rsidRPr="0012417E">
        <w:t>Contains all the rendering materials settings required for the 3D model display.</w:t>
      </w:r>
    </w:p>
    <w:p w14:paraId="7AA2D034" w14:textId="77777777" w:rsidR="00813BA8" w:rsidRPr="0012417E" w:rsidRDefault="00813BA8" w:rsidP="00AB1A84">
      <w:pPr>
        <w:pStyle w:val="NoSpacing"/>
      </w:pPr>
    </w:p>
    <w:p w14:paraId="09DD6020" w14:textId="7B4844DE" w:rsidR="00AB1A84" w:rsidRPr="0012417E" w:rsidRDefault="00AB1A84" w:rsidP="00AB1A84">
      <w:pPr>
        <w:pStyle w:val="NoSpacing"/>
      </w:pPr>
      <w:proofErr w:type="gramStart"/>
      <w:r w:rsidRPr="0012417E">
        <w:rPr>
          <w:i/>
          <w:iCs/>
        </w:rPr>
        <w:lastRenderedPageBreak/>
        <w:t>..</w:t>
      </w:r>
      <w:proofErr w:type="gramEnd"/>
      <w:r w:rsidRPr="0012417E">
        <w:rPr>
          <w:i/>
          <w:iCs/>
        </w:rPr>
        <w:t>\Sheet Seeds\*.dgnlib</w:t>
      </w:r>
      <w:r w:rsidR="00C56576" w:rsidRPr="0012417E">
        <w:t xml:space="preserve"> – There are many </w:t>
      </w:r>
      <w:r w:rsidR="0054008D">
        <w:t>DGNLIB</w:t>
      </w:r>
      <w:r w:rsidR="00C56576" w:rsidRPr="0012417E">
        <w:t xml:space="preserve">s in this folder all dedicated to the same purpose of creating plans production sheets.  Each </w:t>
      </w:r>
      <w:r w:rsidR="0054008D">
        <w:t>DGNLIB</w:t>
      </w:r>
      <w:r w:rsidR="00C56576" w:rsidRPr="0012417E">
        <w:t xml:space="preserve"> contains</w:t>
      </w:r>
      <w:r w:rsidR="006E09AC" w:rsidRPr="0012417E">
        <w:t xml:space="preserve"> named boundaries and </w:t>
      </w:r>
      <w:r w:rsidR="00C56576" w:rsidRPr="0012417E">
        <w:t xml:space="preserve">settings for different </w:t>
      </w:r>
      <w:proofErr w:type="gramStart"/>
      <w:r w:rsidR="00C82B98" w:rsidRPr="0012417E">
        <w:t>scale</w:t>
      </w:r>
      <w:proofErr w:type="gramEnd"/>
      <w:r w:rsidR="00C82B98" w:rsidRPr="0012417E">
        <w:t xml:space="preserve"> and port combinations.</w:t>
      </w:r>
    </w:p>
    <w:p w14:paraId="3411819E" w14:textId="1EA668A9" w:rsidR="00A14027" w:rsidRPr="0012417E" w:rsidRDefault="00A14027" w:rsidP="00AB1A84">
      <w:pPr>
        <w:pStyle w:val="NoSpacing"/>
      </w:pPr>
    </w:p>
    <w:p w14:paraId="7109E233" w14:textId="4D2644BC" w:rsidR="00A14027" w:rsidRPr="0012417E" w:rsidRDefault="00A14027" w:rsidP="00267FEE">
      <w:pPr>
        <w:pStyle w:val="Heading1"/>
      </w:pPr>
      <w:bookmarkStart w:id="7" w:name="_Toc187938279"/>
      <w:r w:rsidRPr="0012417E">
        <w:t>Fonts</w:t>
      </w:r>
      <w:bookmarkEnd w:id="7"/>
    </w:p>
    <w:p w14:paraId="4D2CB4C2" w14:textId="77777777" w:rsidR="00267FEE" w:rsidRPr="0012417E" w:rsidRDefault="00267FEE" w:rsidP="00AB1A84">
      <w:pPr>
        <w:pStyle w:val="NoSpacing"/>
        <w:rPr>
          <w:b/>
          <w:bCs/>
        </w:rPr>
      </w:pPr>
    </w:p>
    <w:p w14:paraId="1A7B0105" w14:textId="77777777" w:rsidR="00267FEE" w:rsidRPr="0012417E" w:rsidRDefault="00A14027" w:rsidP="00267FEE">
      <w:pPr>
        <w:pStyle w:val="Heading2"/>
      </w:pPr>
      <w:r w:rsidRPr="0012417E">
        <w:t xml:space="preserve">Description: </w:t>
      </w:r>
    </w:p>
    <w:p w14:paraId="47777DC1" w14:textId="77777777" w:rsidR="00267FEE" w:rsidRPr="0012417E" w:rsidRDefault="00267FEE" w:rsidP="00AB1A84">
      <w:pPr>
        <w:pStyle w:val="NoSpacing"/>
      </w:pPr>
    </w:p>
    <w:p w14:paraId="110465A4" w14:textId="4EE5C20F" w:rsidR="00A14027" w:rsidRPr="0012417E" w:rsidRDefault="00A14027" w:rsidP="00AB1A84">
      <w:pPr>
        <w:pStyle w:val="NoSpacing"/>
      </w:pPr>
      <w:r w:rsidRPr="0012417E">
        <w:t xml:space="preserve">Font files and/or font configuration files control what fonts are available in </w:t>
      </w:r>
      <w:r w:rsidR="00BF3D7A">
        <w:t xml:space="preserve">MS </w:t>
      </w:r>
      <w:r w:rsidRPr="0012417E">
        <w:t xml:space="preserve">and ORD.  Fonts themselves are *.RSC, *.TTF, *.SHX, etc.  XML files related to Fonts may be used for configuring the Favorite Symbols list </w:t>
      </w:r>
      <w:r w:rsidR="00C526C5" w:rsidRPr="0012417E">
        <w:t>or what fonts to make available to the user as an example.</w:t>
      </w:r>
    </w:p>
    <w:p w14:paraId="4EDC2F62" w14:textId="7012AB20" w:rsidR="00C526C5" w:rsidRPr="0012417E" w:rsidRDefault="00C526C5" w:rsidP="00AB1A84">
      <w:pPr>
        <w:pStyle w:val="NoSpacing"/>
      </w:pPr>
    </w:p>
    <w:p w14:paraId="6D28E150" w14:textId="4E202FDA" w:rsidR="00C526C5" w:rsidRPr="0012417E" w:rsidRDefault="00C526C5" w:rsidP="00267FEE">
      <w:pPr>
        <w:pStyle w:val="Heading2"/>
      </w:pPr>
      <w:r w:rsidRPr="0012417E">
        <w:t>Included Font Files:</w:t>
      </w:r>
    </w:p>
    <w:p w14:paraId="67C15F72" w14:textId="2272CB96" w:rsidR="00E90B9A" w:rsidRDefault="00E90B9A" w:rsidP="00E90B9A">
      <w:pPr>
        <w:pStyle w:val="NoSpacing"/>
        <w:rPr>
          <w:i/>
          <w:iCs/>
        </w:rPr>
      </w:pPr>
      <w:proofErr w:type="gramStart"/>
      <w:r w:rsidRPr="00114816">
        <w:rPr>
          <w:i/>
          <w:iCs/>
        </w:rPr>
        <w:t>..</w:t>
      </w:r>
      <w:proofErr w:type="gramEnd"/>
      <w:r w:rsidRPr="00114816">
        <w:rPr>
          <w:i/>
          <w:iCs/>
        </w:rPr>
        <w:t>\SCDOT\Organization-Civil</w:t>
      </w:r>
      <w:r w:rsidR="008738F0">
        <w:rPr>
          <w:i/>
          <w:iCs/>
        </w:rPr>
        <w:t>\SCDOT\</w:t>
      </w:r>
      <w:r>
        <w:rPr>
          <w:i/>
          <w:iCs/>
        </w:rPr>
        <w:t>Fonts\</w:t>
      </w:r>
    </w:p>
    <w:p w14:paraId="7E71C989" w14:textId="67E2357B" w:rsidR="00E90B9A" w:rsidRPr="00951249" w:rsidRDefault="00E90B9A" w:rsidP="00E90B9A">
      <w:pPr>
        <w:pStyle w:val="NoSpacing"/>
      </w:pPr>
      <w:r>
        <w:rPr>
          <w:i/>
          <w:iCs/>
        </w:rPr>
        <w:t xml:space="preserve">This directory contains </w:t>
      </w:r>
      <w:r>
        <w:rPr>
          <w:i/>
          <w:iCs/>
        </w:rPr>
        <w:t>multiple</w:t>
      </w:r>
      <w:r>
        <w:rPr>
          <w:i/>
          <w:iCs/>
        </w:rPr>
        <w:t xml:space="preserve"> fonts delivered with the SCDOT configuration. Thes</w:t>
      </w:r>
      <w:r>
        <w:rPr>
          <w:i/>
          <w:iCs/>
        </w:rPr>
        <w:t>e</w:t>
      </w:r>
      <w:r>
        <w:rPr>
          <w:i/>
          <w:iCs/>
        </w:rPr>
        <w:t xml:space="preserve"> supplement the fonts installed in the Widows </w:t>
      </w:r>
      <w:r>
        <w:rPr>
          <w:i/>
          <w:iCs/>
        </w:rPr>
        <w:t>fonts directory</w:t>
      </w:r>
      <w:r>
        <w:rPr>
          <w:i/>
          <w:iCs/>
        </w:rPr>
        <w:t>.</w:t>
      </w:r>
    </w:p>
    <w:p w14:paraId="790F957E" w14:textId="65E70107" w:rsidR="00C526C5" w:rsidRPr="0012417E" w:rsidRDefault="00C526C5" w:rsidP="00E90B9A">
      <w:pPr>
        <w:pStyle w:val="NoSpacing"/>
      </w:pPr>
    </w:p>
    <w:p w14:paraId="06935A41" w14:textId="4E4D54DB" w:rsidR="00C526C5" w:rsidRPr="0012417E" w:rsidRDefault="00C526C5" w:rsidP="00E90B9A">
      <w:pPr>
        <w:pStyle w:val="NoSpacing"/>
      </w:pPr>
      <w:r w:rsidRPr="0012417E">
        <w:rPr>
          <w:i/>
          <w:iCs/>
        </w:rPr>
        <w:t>MstnFontConfig.xml</w:t>
      </w:r>
      <w:r w:rsidRPr="0012417E">
        <w:t xml:space="preserve"> – Contains the necessary settings to control what fonts are available and how they are to be displayed.</w:t>
      </w:r>
    </w:p>
    <w:p w14:paraId="0F60E9D5" w14:textId="77777777" w:rsidR="00C526C5" w:rsidRPr="0012417E" w:rsidRDefault="00C526C5" w:rsidP="00E90B9A">
      <w:pPr>
        <w:pStyle w:val="NoSpacing"/>
      </w:pPr>
    </w:p>
    <w:p w14:paraId="6A1F45ED" w14:textId="4AAACFAD" w:rsidR="00C526C5" w:rsidRPr="0012417E" w:rsidRDefault="00C526C5" w:rsidP="00E90B9A">
      <w:pPr>
        <w:pStyle w:val="NoSpacing"/>
      </w:pPr>
      <w:r w:rsidRPr="0012417E">
        <w:rPr>
          <w:i/>
          <w:iCs/>
        </w:rPr>
        <w:t>FavoriteSymbols.xml</w:t>
      </w:r>
      <w:r w:rsidRPr="0012417E">
        <w:t xml:space="preserve"> – Contains the list of favorite symbols to be displayed in the </w:t>
      </w:r>
      <w:r w:rsidR="00BF3D7A">
        <w:t xml:space="preserve">MS </w:t>
      </w:r>
      <w:r w:rsidRPr="0012417E">
        <w:t>text editor.</w:t>
      </w:r>
    </w:p>
    <w:p w14:paraId="3DA7B930" w14:textId="66783BC7" w:rsidR="00AF3A5E" w:rsidRPr="0012417E" w:rsidRDefault="00AF3A5E" w:rsidP="00C526C5">
      <w:pPr>
        <w:pStyle w:val="NoSpacing"/>
      </w:pPr>
    </w:p>
    <w:p w14:paraId="4C2C88CC" w14:textId="7FA74903" w:rsidR="00267FEE" w:rsidRPr="0012417E" w:rsidRDefault="00AF3A5E" w:rsidP="00267FEE">
      <w:pPr>
        <w:pStyle w:val="Heading1"/>
      </w:pPr>
      <w:bookmarkStart w:id="8" w:name="_Toc187938280"/>
      <w:r w:rsidRPr="0012417E">
        <w:t>Macros</w:t>
      </w:r>
      <w:bookmarkEnd w:id="8"/>
    </w:p>
    <w:p w14:paraId="1D95663D" w14:textId="77777777" w:rsidR="00267FEE" w:rsidRPr="0012417E" w:rsidRDefault="00267FEE" w:rsidP="00267FEE">
      <w:pPr>
        <w:pStyle w:val="Heading2"/>
      </w:pPr>
    </w:p>
    <w:p w14:paraId="1645BFC7" w14:textId="4FA8E63C" w:rsidR="00267FEE" w:rsidRPr="0012417E" w:rsidRDefault="00AF3A5E" w:rsidP="00267FEE">
      <w:pPr>
        <w:pStyle w:val="Heading2"/>
      </w:pPr>
      <w:r w:rsidRPr="0012417E">
        <w:t xml:space="preserve">Description: </w:t>
      </w:r>
    </w:p>
    <w:p w14:paraId="43CD6E80" w14:textId="77777777" w:rsidR="00267FEE" w:rsidRPr="0012417E" w:rsidRDefault="00267FEE" w:rsidP="00C526C5">
      <w:pPr>
        <w:pStyle w:val="NoSpacing"/>
      </w:pPr>
    </w:p>
    <w:p w14:paraId="0361AA3B" w14:textId="66E6B738" w:rsidR="00AF3A5E" w:rsidRPr="0012417E" w:rsidRDefault="00EF57A9" w:rsidP="00C526C5">
      <w:pPr>
        <w:pStyle w:val="NoSpacing"/>
      </w:pPr>
      <w:r w:rsidRPr="0012417E">
        <w:t xml:space="preserve">The Macros folder structure contains multiple </w:t>
      </w:r>
      <w:r w:rsidR="00BF3D7A">
        <w:t xml:space="preserve">MS </w:t>
      </w:r>
      <w:r w:rsidRPr="0012417E">
        <w:t>Visual Basic Application (MVBA) macros used to automate repetitive task.</w:t>
      </w:r>
    </w:p>
    <w:p w14:paraId="008B7DA4" w14:textId="025F9BFA" w:rsidR="00EF57A9" w:rsidRPr="0012417E" w:rsidRDefault="00EF57A9" w:rsidP="00C526C5">
      <w:pPr>
        <w:pStyle w:val="NoSpacing"/>
      </w:pPr>
    </w:p>
    <w:p w14:paraId="06AB4EAC" w14:textId="3B14F174" w:rsidR="00EF57A9" w:rsidRPr="0012417E" w:rsidRDefault="00EF57A9" w:rsidP="00267FEE">
      <w:pPr>
        <w:pStyle w:val="Heading2"/>
      </w:pPr>
      <w:r w:rsidRPr="0012417E">
        <w:t>Included Macro Files:</w:t>
      </w:r>
    </w:p>
    <w:p w14:paraId="2065AA90" w14:textId="70AA97A2" w:rsidR="00E90B9A" w:rsidRDefault="00E90B9A" w:rsidP="00E90B9A">
      <w:pPr>
        <w:pStyle w:val="NoSpacing"/>
        <w:rPr>
          <w:i/>
          <w:iCs/>
        </w:rPr>
      </w:pPr>
      <w:proofErr w:type="gramStart"/>
      <w:r w:rsidRPr="00114816">
        <w:rPr>
          <w:i/>
          <w:iCs/>
        </w:rPr>
        <w:t>..</w:t>
      </w:r>
      <w:proofErr w:type="gramEnd"/>
      <w:r w:rsidRPr="00114816">
        <w:rPr>
          <w:i/>
          <w:iCs/>
        </w:rPr>
        <w:t>\SCDOT\Organization-Civil</w:t>
      </w:r>
      <w:r w:rsidR="008738F0">
        <w:rPr>
          <w:i/>
          <w:iCs/>
        </w:rPr>
        <w:t>\SCDOT\</w:t>
      </w:r>
      <w:r>
        <w:rPr>
          <w:i/>
          <w:iCs/>
        </w:rPr>
        <w:t>Macros\</w:t>
      </w:r>
    </w:p>
    <w:p w14:paraId="7F1984DC" w14:textId="77777777" w:rsidR="00E90B9A" w:rsidRDefault="00E90B9A" w:rsidP="00EF57A9">
      <w:pPr>
        <w:pStyle w:val="NoSpacing"/>
        <w:rPr>
          <w:i/>
          <w:iCs/>
        </w:rPr>
      </w:pPr>
    </w:p>
    <w:p w14:paraId="4591BF8E" w14:textId="6590CD1B" w:rsidR="00EF57A9" w:rsidRPr="0012417E" w:rsidRDefault="00EF57A9" w:rsidP="00EF57A9">
      <w:pPr>
        <w:pStyle w:val="NoSpacing"/>
      </w:pPr>
      <w:proofErr w:type="spellStart"/>
      <w:r w:rsidRPr="0012417E">
        <w:rPr>
          <w:i/>
          <w:iCs/>
        </w:rPr>
        <w:t>ViewSet.mvba</w:t>
      </w:r>
      <w:proofErr w:type="spellEnd"/>
      <w:r w:rsidR="006B4042" w:rsidRPr="0012417E">
        <w:t xml:space="preserve"> – This macro is used in </w:t>
      </w:r>
      <w:r w:rsidR="0046752D" w:rsidRPr="0012417E">
        <w:t>conjunction</w:t>
      </w:r>
      <w:r w:rsidR="006B4042" w:rsidRPr="0012417E">
        <w:t xml:space="preserve"> with the right-click view control menu option to setup pre-arranged views for ORD.  It works </w:t>
      </w:r>
      <w:r w:rsidR="00F17D43" w:rsidRPr="0012417E">
        <w:t>wit</w:t>
      </w:r>
      <w:r w:rsidR="006B4042" w:rsidRPr="0012417E">
        <w:t>h the settings file</w:t>
      </w:r>
      <w:r w:rsidR="00F17D43" w:rsidRPr="0012417E">
        <w:t xml:space="preserve"> </w:t>
      </w:r>
      <w:r w:rsidR="006B4042" w:rsidRPr="0012417E">
        <w:t>ViewControlConfigurations.xml</w:t>
      </w:r>
      <w:r w:rsidR="00F17D43" w:rsidRPr="0012417E">
        <w:t>.</w:t>
      </w:r>
    </w:p>
    <w:p w14:paraId="69D7486E" w14:textId="77777777" w:rsidR="00EF57A9" w:rsidRPr="0012417E" w:rsidRDefault="00EF57A9" w:rsidP="00EF57A9">
      <w:pPr>
        <w:pStyle w:val="NoSpacing"/>
        <w:rPr>
          <w:i/>
          <w:iCs/>
        </w:rPr>
      </w:pPr>
    </w:p>
    <w:p w14:paraId="5636E656" w14:textId="0CDB5619" w:rsidR="00EF57A9" w:rsidRPr="0012417E" w:rsidRDefault="00EF57A9" w:rsidP="00EF57A9">
      <w:pPr>
        <w:pStyle w:val="NoSpacing"/>
      </w:pPr>
      <w:proofErr w:type="spellStart"/>
      <w:r w:rsidRPr="0012417E">
        <w:rPr>
          <w:i/>
          <w:iCs/>
        </w:rPr>
        <w:t>SnappableToggle.mvba</w:t>
      </w:r>
      <w:proofErr w:type="spellEnd"/>
      <w:r w:rsidR="00E93378" w:rsidRPr="0012417E">
        <w:t xml:space="preserve"> – Used to toggle on or off a preconfigured list of level names.  The level names are listed in the included text file entitled </w:t>
      </w:r>
      <w:r w:rsidR="00E93378" w:rsidRPr="0012417E">
        <w:rPr>
          <w:i/>
          <w:iCs/>
        </w:rPr>
        <w:t>SnappableToggle_Levels.txt</w:t>
      </w:r>
      <w:r w:rsidR="00E93378" w:rsidRPr="0012417E">
        <w:t xml:space="preserve"> </w:t>
      </w:r>
    </w:p>
    <w:p w14:paraId="1A8D59BD" w14:textId="77777777" w:rsidR="00EF57A9" w:rsidRPr="0012417E" w:rsidRDefault="00EF57A9" w:rsidP="00EF57A9">
      <w:pPr>
        <w:pStyle w:val="NoSpacing"/>
        <w:rPr>
          <w:i/>
          <w:iCs/>
        </w:rPr>
      </w:pPr>
    </w:p>
    <w:p w14:paraId="24DE9185" w14:textId="09814FC5" w:rsidR="003B57C0" w:rsidRPr="0012417E" w:rsidRDefault="003B57C0" w:rsidP="00EF57A9">
      <w:pPr>
        <w:pStyle w:val="NoSpacing"/>
      </w:pPr>
    </w:p>
    <w:p w14:paraId="40DDF1BD" w14:textId="4EF0692D" w:rsidR="003B57C0" w:rsidRPr="0012417E" w:rsidRDefault="003B57C0" w:rsidP="00267FEE">
      <w:pPr>
        <w:pStyle w:val="Heading1"/>
      </w:pPr>
      <w:bookmarkStart w:id="9" w:name="_Toc187938281"/>
      <w:r w:rsidRPr="0012417E">
        <w:lastRenderedPageBreak/>
        <w:t>Materials</w:t>
      </w:r>
      <w:bookmarkEnd w:id="9"/>
    </w:p>
    <w:p w14:paraId="40398FB2" w14:textId="77777777" w:rsidR="00267FEE" w:rsidRPr="0012417E" w:rsidRDefault="00267FEE" w:rsidP="00EF57A9">
      <w:pPr>
        <w:pStyle w:val="NoSpacing"/>
        <w:rPr>
          <w:b/>
          <w:bCs/>
        </w:rPr>
      </w:pPr>
    </w:p>
    <w:p w14:paraId="71161333" w14:textId="77777777" w:rsidR="00267FEE" w:rsidRPr="0012417E" w:rsidRDefault="00F6490B" w:rsidP="00267FEE">
      <w:pPr>
        <w:pStyle w:val="Heading2"/>
      </w:pPr>
      <w:r w:rsidRPr="0012417E">
        <w:t xml:space="preserve">Description: </w:t>
      </w:r>
    </w:p>
    <w:p w14:paraId="4356EDF6" w14:textId="77777777" w:rsidR="00267FEE" w:rsidRPr="0012417E" w:rsidRDefault="00267FEE" w:rsidP="00EF57A9">
      <w:pPr>
        <w:pStyle w:val="NoSpacing"/>
      </w:pPr>
    </w:p>
    <w:p w14:paraId="51FAFFFB" w14:textId="02CC5AB2" w:rsidR="00267FEE" w:rsidRPr="0012417E" w:rsidRDefault="00BF3D7A">
      <w:pPr>
        <w:rPr>
          <w:rFonts w:ascii="Calibri" w:eastAsiaTheme="majorEastAsia" w:hAnsi="Calibri" w:cstheme="majorBidi"/>
          <w:b/>
          <w:sz w:val="26"/>
          <w:szCs w:val="26"/>
        </w:rPr>
      </w:pPr>
      <w:r>
        <w:t xml:space="preserve">MS </w:t>
      </w:r>
      <w:r w:rsidR="00C05DFB" w:rsidRPr="0012417E">
        <w:t xml:space="preserve">materials are part of the </w:t>
      </w:r>
      <w:r>
        <w:t xml:space="preserve">MS </w:t>
      </w:r>
      <w:r w:rsidR="00C05DFB" w:rsidRPr="0012417E">
        <w:t xml:space="preserve">platform and are used for rendering 3D surfaces.  The included </w:t>
      </w:r>
      <w:r w:rsidR="0054008D">
        <w:t>DGNLIB</w:t>
      </w:r>
      <w:r w:rsidR="00C05DFB" w:rsidRPr="0012417E">
        <w:t xml:space="preserve"> contains all the settings for each of the materials in the Palette entitled “Civil”.  In addition to the </w:t>
      </w:r>
      <w:r w:rsidR="0054008D">
        <w:t>DGNLIB</w:t>
      </w:r>
      <w:r w:rsidR="00C05DFB" w:rsidRPr="0012417E">
        <w:t xml:space="preserve">, there are two subfolders entitled “bump” and “pattern” containing computer image files used within the settings of the </w:t>
      </w:r>
      <w:r w:rsidR="0054008D">
        <w:t>DGNLIB</w:t>
      </w:r>
      <w:r w:rsidR="00C05DFB" w:rsidRPr="0012417E">
        <w:t>.</w:t>
      </w:r>
    </w:p>
    <w:p w14:paraId="03263C86" w14:textId="79EF7AD8" w:rsidR="00C05DFB" w:rsidRPr="0012417E" w:rsidRDefault="00C05DFB" w:rsidP="00267FEE">
      <w:pPr>
        <w:pStyle w:val="Heading2"/>
      </w:pPr>
      <w:r w:rsidRPr="0012417E">
        <w:t xml:space="preserve">Materials </w:t>
      </w:r>
      <w:r w:rsidR="0054008D">
        <w:t>DGNLIB</w:t>
      </w:r>
      <w:r w:rsidRPr="0012417E">
        <w:t xml:space="preserve"> location included by configuration variable:</w:t>
      </w:r>
    </w:p>
    <w:p w14:paraId="39B2F384" w14:textId="77777777" w:rsidR="00267FEE" w:rsidRPr="0012417E" w:rsidRDefault="00267FEE" w:rsidP="00C05DFB">
      <w:pPr>
        <w:pStyle w:val="NoSpacing"/>
      </w:pPr>
    </w:p>
    <w:p w14:paraId="6915C4A7" w14:textId="0FDFECCD" w:rsidR="00C05DFB" w:rsidRPr="0012417E" w:rsidRDefault="0048273D" w:rsidP="00C05DFB">
      <w:pPr>
        <w:pStyle w:val="NoSpacing"/>
      </w:pPr>
      <w:r>
        <w:t>..</w:t>
      </w:r>
      <w:r w:rsidR="00B87C2E">
        <w:t>\SCDOT</w:t>
      </w:r>
      <w:r w:rsidR="00C05DFB" w:rsidRPr="0012417E">
        <w:t>\Organization-Civil</w:t>
      </w:r>
      <w:r w:rsidR="008738F0">
        <w:t>\SCDOT\</w:t>
      </w:r>
      <w:r w:rsidR="00C05DFB" w:rsidRPr="0012417E">
        <w:t>Materials\</w:t>
      </w:r>
      <w:proofErr w:type="spellStart"/>
      <w:r w:rsidR="00C05DFB" w:rsidRPr="0012417E">
        <w:t>materials.dgnlib</w:t>
      </w:r>
      <w:proofErr w:type="spellEnd"/>
    </w:p>
    <w:p w14:paraId="08F7082A" w14:textId="0800EC0F" w:rsidR="00C05DFB" w:rsidRPr="0012417E" w:rsidRDefault="00C05DFB" w:rsidP="00C05DFB">
      <w:pPr>
        <w:pStyle w:val="NoSpacing"/>
      </w:pPr>
    </w:p>
    <w:p w14:paraId="64986B3A" w14:textId="01BD1C14" w:rsidR="00C05DFB" w:rsidRPr="0012417E" w:rsidRDefault="00C05DFB" w:rsidP="00267FEE">
      <w:pPr>
        <w:pStyle w:val="Heading2"/>
      </w:pPr>
      <w:r w:rsidRPr="0012417E">
        <w:t>Materials Bump Images location included by configuration variable:</w:t>
      </w:r>
    </w:p>
    <w:p w14:paraId="062F8149" w14:textId="77777777" w:rsidR="00267FEE" w:rsidRPr="0012417E" w:rsidRDefault="00267FEE" w:rsidP="00C05DFB">
      <w:pPr>
        <w:pStyle w:val="NoSpacing"/>
      </w:pPr>
    </w:p>
    <w:p w14:paraId="266CA2CA" w14:textId="47588D49" w:rsidR="00C05DFB" w:rsidRPr="0012417E" w:rsidRDefault="0048273D" w:rsidP="00C05DFB">
      <w:pPr>
        <w:pStyle w:val="NoSpacing"/>
      </w:pPr>
      <w:proofErr w:type="gramStart"/>
      <w:r>
        <w:t>..</w:t>
      </w:r>
      <w:proofErr w:type="gramEnd"/>
      <w:r w:rsidR="00B87C2E">
        <w:t>\SCDOT</w:t>
      </w:r>
      <w:r w:rsidR="00C05DFB" w:rsidRPr="0012417E">
        <w:t>\Organization-Civil</w:t>
      </w:r>
      <w:r w:rsidR="008738F0">
        <w:t>\SCDOT\</w:t>
      </w:r>
      <w:r w:rsidR="00C05DFB" w:rsidRPr="0012417E">
        <w:t>Materials\bump\</w:t>
      </w:r>
    </w:p>
    <w:p w14:paraId="5881952D" w14:textId="7E44B8E2" w:rsidR="00C05DFB" w:rsidRPr="0012417E" w:rsidRDefault="00C05DFB" w:rsidP="00C05DFB">
      <w:pPr>
        <w:pStyle w:val="NoSpacing"/>
      </w:pPr>
    </w:p>
    <w:p w14:paraId="1838BC27" w14:textId="4BCF1B60" w:rsidR="00C05DFB" w:rsidRPr="0012417E" w:rsidRDefault="00C05DFB" w:rsidP="00267FEE">
      <w:pPr>
        <w:pStyle w:val="Heading2"/>
      </w:pPr>
      <w:r w:rsidRPr="0012417E">
        <w:t>Materials Pattern Images location included by configuration variable:</w:t>
      </w:r>
    </w:p>
    <w:p w14:paraId="1EEF660E" w14:textId="77777777" w:rsidR="00267FEE" w:rsidRPr="0012417E" w:rsidRDefault="00267FEE" w:rsidP="00C05DFB">
      <w:pPr>
        <w:pStyle w:val="NoSpacing"/>
      </w:pPr>
    </w:p>
    <w:p w14:paraId="2D75B8A1" w14:textId="13CD816A" w:rsidR="00C05DFB" w:rsidRPr="0012417E" w:rsidRDefault="0048273D" w:rsidP="00C05DFB">
      <w:pPr>
        <w:pStyle w:val="NoSpacing"/>
      </w:pPr>
      <w:proofErr w:type="gramStart"/>
      <w:r>
        <w:t>..</w:t>
      </w:r>
      <w:proofErr w:type="gramEnd"/>
      <w:r w:rsidR="00B87C2E">
        <w:t>\SCDOT</w:t>
      </w:r>
      <w:r w:rsidR="00C05DFB" w:rsidRPr="0012417E">
        <w:t>\Organization-Civil</w:t>
      </w:r>
      <w:r w:rsidR="008738F0">
        <w:t>\SCDOT\</w:t>
      </w:r>
      <w:r w:rsidR="00C05DFB" w:rsidRPr="0012417E">
        <w:t>Materials\pattern\</w:t>
      </w:r>
    </w:p>
    <w:p w14:paraId="1E68950E" w14:textId="77777777" w:rsidR="00F6490B" w:rsidRPr="0012417E" w:rsidRDefault="00F6490B" w:rsidP="00EF57A9">
      <w:pPr>
        <w:pStyle w:val="NoSpacing"/>
        <w:rPr>
          <w:rFonts w:asciiTheme="majorHAnsi" w:eastAsiaTheme="majorEastAsia" w:hAnsiTheme="majorHAnsi" w:cstheme="majorBidi"/>
          <w:b/>
          <w:bCs/>
          <w:color w:val="2F5496" w:themeColor="accent1" w:themeShade="BF"/>
          <w:sz w:val="32"/>
          <w:szCs w:val="32"/>
        </w:rPr>
      </w:pPr>
    </w:p>
    <w:p w14:paraId="324FCD95" w14:textId="414AB675" w:rsidR="00BF1E89" w:rsidRPr="0012417E" w:rsidRDefault="00BA59CC" w:rsidP="00267FEE">
      <w:pPr>
        <w:pStyle w:val="Heading1"/>
      </w:pPr>
      <w:bookmarkStart w:id="10" w:name="_Toc187938282"/>
      <w:r>
        <w:t>Preference Seeds</w:t>
      </w:r>
      <w:bookmarkEnd w:id="10"/>
    </w:p>
    <w:p w14:paraId="31938899" w14:textId="77777777" w:rsidR="00267FEE" w:rsidRPr="0012417E" w:rsidRDefault="00267FEE" w:rsidP="00EF57A9">
      <w:pPr>
        <w:pStyle w:val="NoSpacing"/>
        <w:rPr>
          <w:b/>
          <w:bCs/>
        </w:rPr>
      </w:pPr>
    </w:p>
    <w:p w14:paraId="169F1703" w14:textId="77777777" w:rsidR="00267FEE" w:rsidRPr="0012417E" w:rsidRDefault="00F6490B" w:rsidP="00267FEE">
      <w:pPr>
        <w:pStyle w:val="Heading2"/>
      </w:pPr>
      <w:r w:rsidRPr="0012417E">
        <w:t xml:space="preserve">Description: </w:t>
      </w:r>
    </w:p>
    <w:p w14:paraId="45B303D8" w14:textId="77777777" w:rsidR="00267FEE" w:rsidRPr="0012417E" w:rsidRDefault="00267FEE" w:rsidP="00EF57A9">
      <w:pPr>
        <w:pStyle w:val="NoSpacing"/>
      </w:pPr>
    </w:p>
    <w:p w14:paraId="7E544E07" w14:textId="4DEBE15B" w:rsidR="00164B54" w:rsidRDefault="00BA59CC" w:rsidP="00EF57A9">
      <w:pPr>
        <w:pStyle w:val="NoSpacing"/>
      </w:pPr>
      <w:r>
        <w:t xml:space="preserve">Preference seeds are used to define the initial arrangement of dialogs, user preferences, button assignments, and function keys used when working with the SCDOT configuration active in ORD. These are used to </w:t>
      </w:r>
      <w:proofErr w:type="gramStart"/>
      <w:r>
        <w:t>create user</w:t>
      </w:r>
      <w:proofErr w:type="gramEnd"/>
      <w:r>
        <w:t xml:space="preserve"> specific preferences in the user’s Window profile.</w:t>
      </w:r>
    </w:p>
    <w:p w14:paraId="66A268CC" w14:textId="77777777" w:rsidR="00BA59CC" w:rsidRDefault="00BA59CC" w:rsidP="00BA59CC">
      <w:pPr>
        <w:pStyle w:val="NoSpacing"/>
      </w:pPr>
    </w:p>
    <w:p w14:paraId="5DC5330D" w14:textId="370A968E" w:rsidR="00BA59CC" w:rsidRPr="0012417E" w:rsidRDefault="00BA59CC" w:rsidP="00BA59CC">
      <w:pPr>
        <w:pStyle w:val="NoSpacing"/>
      </w:pPr>
      <w:proofErr w:type="gramStart"/>
      <w:r>
        <w:t>..</w:t>
      </w:r>
      <w:proofErr w:type="gramEnd"/>
      <w:r>
        <w:t>\SCDOT</w:t>
      </w:r>
      <w:r w:rsidRPr="0012417E">
        <w:t>\Organization-Civil</w:t>
      </w:r>
      <w:r w:rsidR="008738F0">
        <w:t>\SCDOT\</w:t>
      </w:r>
      <w:r w:rsidRPr="00BA59CC">
        <w:t>Preference Seeds</w:t>
      </w:r>
      <w:r w:rsidRPr="0012417E">
        <w:t>\</w:t>
      </w:r>
    </w:p>
    <w:p w14:paraId="215AD32C" w14:textId="77777777" w:rsidR="00164B54" w:rsidRDefault="00164B54" w:rsidP="00EF57A9">
      <w:pPr>
        <w:pStyle w:val="NoSpacing"/>
      </w:pPr>
    </w:p>
    <w:p w14:paraId="01957564" w14:textId="77777777" w:rsidR="00BA59CC" w:rsidRDefault="00BA59CC" w:rsidP="00EF57A9">
      <w:pPr>
        <w:pStyle w:val="NoSpacing"/>
      </w:pPr>
    </w:p>
    <w:p w14:paraId="130DE0C9" w14:textId="77777777" w:rsidR="0067106D" w:rsidRDefault="0067106D">
      <w:pPr>
        <w:rPr>
          <w:rFonts w:ascii="Calibri" w:eastAsiaTheme="majorEastAsia" w:hAnsi="Calibri" w:cstheme="majorBidi"/>
          <w:b/>
          <w:sz w:val="32"/>
          <w:szCs w:val="32"/>
        </w:rPr>
      </w:pPr>
      <w:r>
        <w:br w:type="page"/>
      </w:r>
    </w:p>
    <w:p w14:paraId="3FFEBE48" w14:textId="599A647C" w:rsidR="00BF1E89" w:rsidRPr="0012417E" w:rsidRDefault="0067106D" w:rsidP="00267FEE">
      <w:pPr>
        <w:pStyle w:val="Heading1"/>
      </w:pPr>
      <w:bookmarkStart w:id="11" w:name="_Toc187938283"/>
      <w:r w:rsidRPr="0067106D">
        <w:lastRenderedPageBreak/>
        <w:t>Printing</w:t>
      </w:r>
      <w:bookmarkEnd w:id="11"/>
    </w:p>
    <w:p w14:paraId="7C536665" w14:textId="77777777" w:rsidR="00267FEE" w:rsidRPr="0012417E" w:rsidRDefault="00267FEE" w:rsidP="00EF57A9">
      <w:pPr>
        <w:pStyle w:val="NoSpacing"/>
        <w:rPr>
          <w:b/>
          <w:bCs/>
        </w:rPr>
      </w:pPr>
    </w:p>
    <w:p w14:paraId="6C536651" w14:textId="77777777" w:rsidR="00267FEE" w:rsidRPr="0012417E" w:rsidRDefault="00F6490B" w:rsidP="00267FEE">
      <w:pPr>
        <w:pStyle w:val="Heading2"/>
      </w:pPr>
      <w:r w:rsidRPr="0012417E">
        <w:t xml:space="preserve">Description: </w:t>
      </w:r>
    </w:p>
    <w:p w14:paraId="65C67BE4" w14:textId="77777777" w:rsidR="00267FEE" w:rsidRPr="0012417E" w:rsidRDefault="00267FEE" w:rsidP="00EF57A9">
      <w:pPr>
        <w:pStyle w:val="NoSpacing"/>
      </w:pPr>
    </w:p>
    <w:p w14:paraId="39D98BEC" w14:textId="3AF7284A" w:rsidR="00BF1E89" w:rsidRPr="0012417E" w:rsidRDefault="009D2088" w:rsidP="00EF57A9">
      <w:pPr>
        <w:pStyle w:val="NoSpacing"/>
      </w:pPr>
      <w:r w:rsidRPr="0012417E">
        <w:t xml:space="preserve">This folder contains </w:t>
      </w:r>
      <w:r w:rsidR="0067106D">
        <w:t xml:space="preserve">files used to configure printing for </w:t>
      </w:r>
      <w:r w:rsidR="007B546E">
        <w:t>SCDOT</w:t>
      </w:r>
      <w:r w:rsidR="0067106D">
        <w:t xml:space="preserve">. </w:t>
      </w:r>
      <w:r w:rsidRPr="0012417E">
        <w:t xml:space="preserve"> </w:t>
      </w:r>
      <w:r w:rsidR="007F26EE">
        <w:t xml:space="preserve">Resources are provided to print using iPlot, Print Organizer, and the Print dialog. </w:t>
      </w:r>
    </w:p>
    <w:p w14:paraId="3C87B049" w14:textId="77777777" w:rsidR="007C5FBF" w:rsidRPr="0012417E" w:rsidRDefault="007C5FBF" w:rsidP="007C5FBF">
      <w:pPr>
        <w:pStyle w:val="NoSpacing"/>
        <w:rPr>
          <w:b/>
          <w:bCs/>
        </w:rPr>
      </w:pPr>
    </w:p>
    <w:p w14:paraId="2CFF92B7" w14:textId="77777777" w:rsidR="00267FEE" w:rsidRPr="0012417E" w:rsidRDefault="00267FEE" w:rsidP="007C5FBF">
      <w:pPr>
        <w:pStyle w:val="NoSpacing"/>
      </w:pPr>
    </w:p>
    <w:p w14:paraId="592A371E" w14:textId="3819FFF3" w:rsidR="007C5FBF" w:rsidRPr="0012417E" w:rsidRDefault="0048273D" w:rsidP="007C5FBF">
      <w:pPr>
        <w:pStyle w:val="NoSpacing"/>
      </w:pPr>
      <w:proofErr w:type="gramStart"/>
      <w:r>
        <w:t>..</w:t>
      </w:r>
      <w:proofErr w:type="gramEnd"/>
      <w:r w:rsidR="00B87C2E">
        <w:t>\SCDOT</w:t>
      </w:r>
      <w:r w:rsidR="007C5FBF" w:rsidRPr="0012417E">
        <w:t>\Organization-Civil</w:t>
      </w:r>
      <w:r w:rsidR="008738F0">
        <w:t>\SCDOT\</w:t>
      </w:r>
      <w:r w:rsidR="007C5FBF" w:rsidRPr="0012417E">
        <w:t>Pen Tables</w:t>
      </w:r>
      <w:r w:rsidR="007F26EE">
        <w:t>\iplot</w:t>
      </w:r>
      <w:r w:rsidR="007C5FBF" w:rsidRPr="0012417E">
        <w:t>\</w:t>
      </w:r>
      <w:r w:rsidR="007F26EE">
        <w:t>Pen Tables\</w:t>
      </w:r>
    </w:p>
    <w:p w14:paraId="09DDB3F1" w14:textId="42F49737" w:rsidR="00F6490B" w:rsidRPr="007F26EE" w:rsidRDefault="007F26EE" w:rsidP="007F26EE">
      <w:r w:rsidRPr="007F26EE">
        <w:t>Contains the pen</w:t>
      </w:r>
      <w:r>
        <w:t xml:space="preserve"> </w:t>
      </w:r>
      <w:r w:rsidRPr="007F26EE">
        <w:t>tables used with i</w:t>
      </w:r>
      <w:r>
        <w:t>p</w:t>
      </w:r>
      <w:r w:rsidRPr="007F26EE">
        <w:t xml:space="preserve">lot with legacy versions of the workspace. Some have been updated to </w:t>
      </w:r>
      <w:r w:rsidR="00E269BA">
        <w:t>current standards.</w:t>
      </w:r>
    </w:p>
    <w:p w14:paraId="1964F874" w14:textId="245868DD" w:rsidR="007F26EE" w:rsidRDefault="007F26EE" w:rsidP="007F26EE">
      <w:pPr>
        <w:pStyle w:val="NoSpacing"/>
      </w:pPr>
      <w:proofErr w:type="gramStart"/>
      <w:r>
        <w:t>..</w:t>
      </w:r>
      <w:proofErr w:type="gramEnd"/>
      <w:r>
        <w:t>\SCDOT</w:t>
      </w:r>
      <w:r w:rsidRPr="0012417E">
        <w:t>\Organization-Civil\</w:t>
      </w:r>
      <w:r>
        <w:t>SCDOT</w:t>
      </w:r>
      <w:r w:rsidRPr="0012417E">
        <w:t>\Pen Tables</w:t>
      </w:r>
      <w:r>
        <w:t>\</w:t>
      </w:r>
      <w:r w:rsidRPr="007F26EE">
        <w:t xml:space="preserve"> MicroStation</w:t>
      </w:r>
      <w:r w:rsidRPr="0012417E">
        <w:t>\</w:t>
      </w:r>
    </w:p>
    <w:p w14:paraId="5F1ED27B" w14:textId="73411F3D" w:rsidR="00E269BA" w:rsidRPr="0012417E" w:rsidRDefault="00E269BA" w:rsidP="007F26EE">
      <w:pPr>
        <w:pStyle w:val="NoSpacing"/>
      </w:pPr>
      <w:r>
        <w:t xml:space="preserve">Contains the files used by the MicroStation printing tools. This </w:t>
      </w:r>
      <w:r w:rsidR="008738F0">
        <w:t>includes</w:t>
      </w:r>
      <w:r>
        <w:t xml:space="preserve"> </w:t>
      </w:r>
      <w:proofErr w:type="gramStart"/>
      <w:r>
        <w:t>the print</w:t>
      </w:r>
      <w:proofErr w:type="gramEnd"/>
      <w:r>
        <w:t xml:space="preserve"> styles, pen tables and printer drivers.</w:t>
      </w:r>
    </w:p>
    <w:p w14:paraId="19794C44" w14:textId="77777777" w:rsidR="007F26EE" w:rsidRPr="0012417E" w:rsidRDefault="007F26EE" w:rsidP="00EF57A9">
      <w:pPr>
        <w:pStyle w:val="NoSpacing"/>
        <w:rPr>
          <w:rFonts w:asciiTheme="majorHAnsi" w:eastAsiaTheme="majorEastAsia" w:hAnsiTheme="majorHAnsi" w:cstheme="majorBidi"/>
          <w:b/>
          <w:bCs/>
          <w:color w:val="2F5496" w:themeColor="accent1" w:themeShade="BF"/>
          <w:sz w:val="32"/>
          <w:szCs w:val="32"/>
        </w:rPr>
      </w:pPr>
    </w:p>
    <w:p w14:paraId="08AB5B08" w14:textId="3B6C3C6C" w:rsidR="00BF1E89" w:rsidRPr="0012417E" w:rsidRDefault="00BF1E89" w:rsidP="00267FEE">
      <w:pPr>
        <w:pStyle w:val="Heading1"/>
      </w:pPr>
      <w:bookmarkStart w:id="12" w:name="_Toc187938284"/>
      <w:r w:rsidRPr="0012417E">
        <w:t>References</w:t>
      </w:r>
      <w:bookmarkEnd w:id="12"/>
    </w:p>
    <w:p w14:paraId="5C8D83CE" w14:textId="77777777" w:rsidR="00267FEE" w:rsidRPr="0012417E" w:rsidRDefault="00267FEE" w:rsidP="00EF57A9">
      <w:pPr>
        <w:pStyle w:val="NoSpacing"/>
        <w:rPr>
          <w:b/>
          <w:bCs/>
        </w:rPr>
      </w:pPr>
    </w:p>
    <w:p w14:paraId="5A0E874D" w14:textId="77777777" w:rsidR="00267FEE" w:rsidRPr="0012417E" w:rsidRDefault="00F6490B" w:rsidP="00267FEE">
      <w:pPr>
        <w:pStyle w:val="Heading2"/>
      </w:pPr>
      <w:r w:rsidRPr="0012417E">
        <w:t xml:space="preserve">Description: </w:t>
      </w:r>
    </w:p>
    <w:p w14:paraId="3CAFB200" w14:textId="77777777" w:rsidR="00267FEE" w:rsidRPr="0012417E" w:rsidRDefault="00267FEE" w:rsidP="00EF57A9">
      <w:pPr>
        <w:pStyle w:val="NoSpacing"/>
      </w:pPr>
    </w:p>
    <w:p w14:paraId="7D5C16C8" w14:textId="64FEECB4" w:rsidR="00F6490B" w:rsidRPr="0012417E" w:rsidRDefault="00CA0704" w:rsidP="00EF57A9">
      <w:pPr>
        <w:pStyle w:val="NoSpacing"/>
      </w:pPr>
      <w:r w:rsidRPr="0012417E">
        <w:t xml:space="preserve">This folder contains preconfigured </w:t>
      </w:r>
      <w:r w:rsidR="00BF3D7A">
        <w:t xml:space="preserve">MS </w:t>
      </w:r>
      <w:r w:rsidRPr="0012417E">
        <w:t xml:space="preserve">files based on </w:t>
      </w:r>
      <w:r w:rsidR="007B546E">
        <w:t>SCDOT</w:t>
      </w:r>
      <w:r w:rsidRPr="0012417E">
        <w:t xml:space="preserve"> standards commonly used throughout the design and plans production process.  One example would be a previously completed detail sheet.</w:t>
      </w:r>
    </w:p>
    <w:p w14:paraId="6F5130BE" w14:textId="37330199" w:rsidR="00CA0704" w:rsidRPr="0012417E" w:rsidRDefault="00CA0704" w:rsidP="00EF57A9">
      <w:pPr>
        <w:pStyle w:val="NoSpacing"/>
        <w:rPr>
          <w:rFonts w:asciiTheme="majorHAnsi" w:eastAsiaTheme="majorEastAsia" w:hAnsiTheme="majorHAnsi" w:cstheme="majorBidi"/>
          <w:b/>
          <w:bCs/>
          <w:color w:val="2F5496" w:themeColor="accent1" w:themeShade="BF"/>
          <w:sz w:val="32"/>
          <w:szCs w:val="32"/>
        </w:rPr>
      </w:pPr>
    </w:p>
    <w:p w14:paraId="0366A0CF" w14:textId="06ADB47E" w:rsidR="00CA0704" w:rsidRPr="0012417E" w:rsidRDefault="00CA0704" w:rsidP="00267FEE">
      <w:pPr>
        <w:pStyle w:val="Heading2"/>
      </w:pPr>
      <w:r w:rsidRPr="0012417E">
        <w:t xml:space="preserve">References </w:t>
      </w:r>
      <w:proofErr w:type="gramStart"/>
      <w:r w:rsidRPr="0012417E">
        <w:t>files</w:t>
      </w:r>
      <w:proofErr w:type="gramEnd"/>
      <w:r w:rsidRPr="0012417E">
        <w:t xml:space="preserve"> location included by configuration variable:</w:t>
      </w:r>
    </w:p>
    <w:p w14:paraId="7DDE49A4" w14:textId="77777777" w:rsidR="00267FEE" w:rsidRPr="0012417E" w:rsidRDefault="00267FEE" w:rsidP="00CA0704">
      <w:pPr>
        <w:pStyle w:val="NoSpacing"/>
      </w:pPr>
    </w:p>
    <w:p w14:paraId="1333D3BC" w14:textId="6E2BA157" w:rsidR="00CA0704" w:rsidRPr="0012417E" w:rsidRDefault="0048273D" w:rsidP="00CA0704">
      <w:pPr>
        <w:pStyle w:val="NoSpacing"/>
      </w:pPr>
      <w:proofErr w:type="gramStart"/>
      <w:r>
        <w:t>..</w:t>
      </w:r>
      <w:proofErr w:type="gramEnd"/>
      <w:r w:rsidR="00B87C2E">
        <w:t>\SCDOT</w:t>
      </w:r>
      <w:r w:rsidR="005075B2" w:rsidRPr="0012417E">
        <w:t>\Organization-Civil\</w:t>
      </w:r>
      <w:r w:rsidR="007B546E">
        <w:t>SCDOT</w:t>
      </w:r>
      <w:r w:rsidR="005075B2" w:rsidRPr="0012417E">
        <w:t>\</w:t>
      </w:r>
      <w:r w:rsidR="00E269BA" w:rsidRPr="00E269BA">
        <w:t>Reference</w:t>
      </w:r>
      <w:r w:rsidR="00CA0704" w:rsidRPr="0012417E">
        <w:t>\</w:t>
      </w:r>
    </w:p>
    <w:p w14:paraId="0E218689" w14:textId="77777777" w:rsidR="00CA0704" w:rsidRPr="0012417E" w:rsidRDefault="00CA0704" w:rsidP="00EF57A9">
      <w:pPr>
        <w:pStyle w:val="NoSpacing"/>
        <w:rPr>
          <w:rFonts w:asciiTheme="majorHAnsi" w:eastAsiaTheme="majorEastAsia" w:hAnsiTheme="majorHAnsi" w:cstheme="majorBidi"/>
          <w:b/>
          <w:bCs/>
          <w:color w:val="2F5496" w:themeColor="accent1" w:themeShade="BF"/>
          <w:sz w:val="32"/>
          <w:szCs w:val="32"/>
        </w:rPr>
      </w:pPr>
    </w:p>
    <w:p w14:paraId="7ECD6ADA" w14:textId="5E8A376B" w:rsidR="00BF1E89" w:rsidRPr="0012417E" w:rsidRDefault="00BF1E89" w:rsidP="00267FEE">
      <w:pPr>
        <w:pStyle w:val="Heading1"/>
      </w:pPr>
      <w:bookmarkStart w:id="13" w:name="_Toc187938285"/>
      <w:r w:rsidRPr="0012417E">
        <w:t>Reports</w:t>
      </w:r>
      <w:bookmarkEnd w:id="13"/>
    </w:p>
    <w:p w14:paraId="71ADC6CC" w14:textId="77777777" w:rsidR="00267FEE" w:rsidRPr="0012417E" w:rsidRDefault="00267FEE" w:rsidP="00EF57A9">
      <w:pPr>
        <w:pStyle w:val="NoSpacing"/>
        <w:rPr>
          <w:b/>
          <w:bCs/>
        </w:rPr>
      </w:pPr>
    </w:p>
    <w:p w14:paraId="3731BA81" w14:textId="77777777" w:rsidR="00267FEE" w:rsidRPr="0012417E" w:rsidRDefault="00F6490B" w:rsidP="00267FEE">
      <w:pPr>
        <w:pStyle w:val="Heading2"/>
      </w:pPr>
      <w:r w:rsidRPr="0012417E">
        <w:t xml:space="preserve">Description: </w:t>
      </w:r>
    </w:p>
    <w:p w14:paraId="0DADBAB7" w14:textId="77777777" w:rsidR="00267FEE" w:rsidRPr="0012417E" w:rsidRDefault="00267FEE" w:rsidP="00EF57A9">
      <w:pPr>
        <w:pStyle w:val="NoSpacing"/>
      </w:pPr>
    </w:p>
    <w:p w14:paraId="777CDC35" w14:textId="657E5631" w:rsidR="00BF1E89" w:rsidRPr="0012417E" w:rsidRDefault="00B5331B" w:rsidP="00EF57A9">
      <w:pPr>
        <w:pStyle w:val="NoSpacing"/>
      </w:pPr>
      <w:r w:rsidRPr="0012417E">
        <w:t>The Reports folder structure contains specific style sheets that are programmed to format the RAW data coming out of ORD</w:t>
      </w:r>
      <w:r w:rsidR="00E269BA">
        <w:t xml:space="preserve"> and displayed in the Civil Reports Browser. </w:t>
      </w:r>
      <w:r w:rsidR="00A60A14" w:rsidRPr="0012417E">
        <w:t xml:space="preserve">These </w:t>
      </w:r>
      <w:r w:rsidR="007B546E">
        <w:t>SCDOT</w:t>
      </w:r>
      <w:r w:rsidR="00A60A14" w:rsidRPr="0012417E">
        <w:t xml:space="preserve"> specific style sheets </w:t>
      </w:r>
      <w:r w:rsidR="00E269BA">
        <w:t xml:space="preserve">are provided to supplement those from ORD and are formatted for SCDOT’s </w:t>
      </w:r>
      <w:proofErr w:type="gramStart"/>
      <w:r w:rsidR="00E269BA">
        <w:t>particular needs</w:t>
      </w:r>
      <w:proofErr w:type="gramEnd"/>
      <w:r w:rsidR="00A60A14" w:rsidRPr="0012417E">
        <w:t>.</w:t>
      </w:r>
    </w:p>
    <w:p w14:paraId="56496850" w14:textId="1095DB14" w:rsidR="00A60A14" w:rsidRPr="0012417E" w:rsidRDefault="00A60A14" w:rsidP="00EF57A9">
      <w:pPr>
        <w:pStyle w:val="NoSpacing"/>
      </w:pPr>
    </w:p>
    <w:p w14:paraId="534494D0" w14:textId="489F747D" w:rsidR="00A60A14" w:rsidRPr="0012417E" w:rsidRDefault="00A60A14" w:rsidP="00267FEE">
      <w:pPr>
        <w:pStyle w:val="Heading2"/>
      </w:pPr>
      <w:r w:rsidRPr="0012417E">
        <w:t xml:space="preserve">Reports style </w:t>
      </w:r>
      <w:proofErr w:type="gramStart"/>
      <w:r w:rsidRPr="0012417E">
        <w:t>sheets</w:t>
      </w:r>
      <w:proofErr w:type="gramEnd"/>
      <w:r w:rsidRPr="0012417E">
        <w:t xml:space="preserve"> location included by configuration variable:</w:t>
      </w:r>
    </w:p>
    <w:p w14:paraId="3303B695" w14:textId="77777777" w:rsidR="00267FEE" w:rsidRPr="0012417E" w:rsidRDefault="00267FEE" w:rsidP="00A60A14">
      <w:pPr>
        <w:pStyle w:val="NoSpacing"/>
      </w:pPr>
    </w:p>
    <w:p w14:paraId="60024CAE" w14:textId="5CD2896B" w:rsidR="00A60A14" w:rsidRPr="0012417E" w:rsidRDefault="0048273D" w:rsidP="00A60A14">
      <w:pPr>
        <w:pStyle w:val="NoSpacing"/>
      </w:pPr>
      <w:proofErr w:type="gramStart"/>
      <w:r>
        <w:t>..</w:t>
      </w:r>
      <w:proofErr w:type="gramEnd"/>
      <w:r w:rsidR="00B87C2E">
        <w:t>\SCDOT</w:t>
      </w:r>
      <w:r w:rsidR="00A60A14" w:rsidRPr="0012417E">
        <w:t>\Organization-Civil\</w:t>
      </w:r>
      <w:r w:rsidR="007B546E">
        <w:t>SCDOT</w:t>
      </w:r>
      <w:r w:rsidR="00A60A14" w:rsidRPr="0012417E">
        <w:t>\Reports\</w:t>
      </w:r>
    </w:p>
    <w:p w14:paraId="40E36353" w14:textId="77777777" w:rsidR="00F6490B" w:rsidRPr="0012417E" w:rsidRDefault="00F6490B" w:rsidP="00EF57A9">
      <w:pPr>
        <w:pStyle w:val="NoSpacing"/>
        <w:rPr>
          <w:rFonts w:asciiTheme="majorHAnsi" w:eastAsiaTheme="majorEastAsia" w:hAnsiTheme="majorHAnsi" w:cstheme="majorBidi"/>
          <w:b/>
          <w:bCs/>
          <w:color w:val="2F5496" w:themeColor="accent1" w:themeShade="BF"/>
          <w:sz w:val="32"/>
          <w:szCs w:val="32"/>
        </w:rPr>
      </w:pPr>
    </w:p>
    <w:p w14:paraId="31D7B91C" w14:textId="364950A5" w:rsidR="00BF1E89" w:rsidRPr="0012417E" w:rsidRDefault="00BF1E89" w:rsidP="00267FEE">
      <w:pPr>
        <w:pStyle w:val="Heading1"/>
      </w:pPr>
      <w:bookmarkStart w:id="14" w:name="_Toc187938286"/>
      <w:r w:rsidRPr="0012417E">
        <w:lastRenderedPageBreak/>
        <w:t>Scales</w:t>
      </w:r>
      <w:bookmarkEnd w:id="14"/>
    </w:p>
    <w:p w14:paraId="4370EBF7" w14:textId="77777777" w:rsidR="00267FEE" w:rsidRPr="0012417E" w:rsidRDefault="00267FEE" w:rsidP="00EF57A9">
      <w:pPr>
        <w:pStyle w:val="NoSpacing"/>
        <w:rPr>
          <w:b/>
          <w:bCs/>
        </w:rPr>
      </w:pPr>
    </w:p>
    <w:p w14:paraId="0ACACC7B" w14:textId="77777777" w:rsidR="00267FEE" w:rsidRPr="0012417E" w:rsidRDefault="00F6490B" w:rsidP="00267FEE">
      <w:pPr>
        <w:pStyle w:val="Heading2"/>
      </w:pPr>
      <w:r w:rsidRPr="0012417E">
        <w:t xml:space="preserve">Description: </w:t>
      </w:r>
    </w:p>
    <w:p w14:paraId="795BA70A" w14:textId="77777777" w:rsidR="00267FEE" w:rsidRPr="0012417E" w:rsidRDefault="00267FEE" w:rsidP="00EF57A9">
      <w:pPr>
        <w:pStyle w:val="NoSpacing"/>
      </w:pPr>
    </w:p>
    <w:p w14:paraId="35A78E0D" w14:textId="790D77B3" w:rsidR="00BF1E89" w:rsidRPr="0012417E" w:rsidRDefault="001B1898" w:rsidP="00EF57A9">
      <w:pPr>
        <w:pStyle w:val="NoSpacing"/>
      </w:pPr>
      <w:r w:rsidRPr="0012417E">
        <w:t>This folder structure</w:t>
      </w:r>
      <w:r w:rsidR="00116BA2" w:rsidRPr="0012417E">
        <w:t xml:space="preserve"> contains specific setting files for the </w:t>
      </w:r>
      <w:r w:rsidR="007B546E">
        <w:t>SCDOT</w:t>
      </w:r>
      <w:r w:rsidR="00116BA2" w:rsidRPr="0012417E">
        <w:t xml:space="preserve"> </w:t>
      </w:r>
      <w:r w:rsidR="00E269BA">
        <w:t>configuration</w:t>
      </w:r>
      <w:r w:rsidR="00116BA2" w:rsidRPr="0012417E">
        <w:t>.</w:t>
      </w:r>
    </w:p>
    <w:p w14:paraId="581AD4A4" w14:textId="491EE703" w:rsidR="00F6490B" w:rsidRPr="0012417E" w:rsidRDefault="00F6490B" w:rsidP="00EF57A9">
      <w:pPr>
        <w:pStyle w:val="NoSpacing"/>
        <w:rPr>
          <w:rFonts w:asciiTheme="majorHAnsi" w:eastAsiaTheme="majorEastAsia" w:hAnsiTheme="majorHAnsi" w:cstheme="majorBidi"/>
          <w:b/>
          <w:bCs/>
          <w:color w:val="2F5496" w:themeColor="accent1" w:themeShade="BF"/>
          <w:sz w:val="32"/>
          <w:szCs w:val="32"/>
        </w:rPr>
      </w:pPr>
    </w:p>
    <w:p w14:paraId="791BCE26" w14:textId="3A37DD1E" w:rsidR="00116BA2" w:rsidRPr="0012417E" w:rsidRDefault="00116BA2" w:rsidP="00267FEE">
      <w:pPr>
        <w:pStyle w:val="Heading2"/>
      </w:pPr>
      <w:r w:rsidRPr="0012417E">
        <w:t>Setting</w:t>
      </w:r>
      <w:r w:rsidR="00DE4E0C" w:rsidRPr="0012417E">
        <w:t>s</w:t>
      </w:r>
      <w:r w:rsidRPr="0012417E">
        <w:t xml:space="preserve"> files location included by configuration variables:</w:t>
      </w:r>
    </w:p>
    <w:p w14:paraId="20C319FB" w14:textId="77777777" w:rsidR="00267FEE" w:rsidRPr="0012417E" w:rsidRDefault="00267FEE" w:rsidP="00116BA2">
      <w:pPr>
        <w:pStyle w:val="NoSpacing"/>
      </w:pPr>
    </w:p>
    <w:p w14:paraId="41912A98" w14:textId="714B3B37" w:rsidR="00116BA2" w:rsidRPr="0012417E" w:rsidRDefault="0048273D" w:rsidP="00116BA2">
      <w:pPr>
        <w:pStyle w:val="NoSpacing"/>
      </w:pPr>
      <w:proofErr w:type="gramStart"/>
      <w:r>
        <w:t>..</w:t>
      </w:r>
      <w:proofErr w:type="gramEnd"/>
      <w:r w:rsidR="00B87C2E">
        <w:t>\SCDOT</w:t>
      </w:r>
      <w:r w:rsidR="00116BA2" w:rsidRPr="0012417E">
        <w:t>\Organization-Civil\</w:t>
      </w:r>
      <w:r w:rsidR="007B546E">
        <w:t>SCDOT</w:t>
      </w:r>
      <w:r w:rsidR="00116BA2" w:rsidRPr="0012417E">
        <w:t>\Scales\</w:t>
      </w:r>
    </w:p>
    <w:p w14:paraId="3E50DA31" w14:textId="77777777" w:rsidR="00116BA2" w:rsidRPr="0012417E" w:rsidRDefault="00116BA2" w:rsidP="00116BA2">
      <w:pPr>
        <w:pStyle w:val="NoSpacing"/>
        <w:rPr>
          <w:rFonts w:asciiTheme="majorHAnsi" w:eastAsiaTheme="majorEastAsia" w:hAnsiTheme="majorHAnsi" w:cstheme="majorBidi"/>
          <w:b/>
          <w:bCs/>
          <w:color w:val="2F5496" w:themeColor="accent1" w:themeShade="BF"/>
          <w:sz w:val="32"/>
          <w:szCs w:val="32"/>
        </w:rPr>
      </w:pPr>
    </w:p>
    <w:p w14:paraId="4C419976" w14:textId="552DB1B5" w:rsidR="00116BA2" w:rsidRPr="0012417E" w:rsidRDefault="00116BA2" w:rsidP="00267FEE">
      <w:pPr>
        <w:pStyle w:val="Heading2"/>
      </w:pPr>
      <w:r w:rsidRPr="0012417E">
        <w:t>Included Settings Files:</w:t>
      </w:r>
    </w:p>
    <w:p w14:paraId="5E55718A" w14:textId="77777777" w:rsidR="00267FEE" w:rsidRPr="0012417E" w:rsidRDefault="00267FEE" w:rsidP="00EF57A9">
      <w:pPr>
        <w:pStyle w:val="NoSpacing"/>
        <w:rPr>
          <w:i/>
          <w:iCs/>
        </w:rPr>
      </w:pPr>
    </w:p>
    <w:p w14:paraId="5BD7286B" w14:textId="6A88EF4F" w:rsidR="00116BA2" w:rsidRPr="0012417E" w:rsidRDefault="00116BA2" w:rsidP="00116BA2">
      <w:pPr>
        <w:pStyle w:val="NoSpacing"/>
      </w:pPr>
      <w:r w:rsidRPr="0012417E">
        <w:rPr>
          <w:i/>
          <w:iCs/>
        </w:rPr>
        <w:t>Units.def</w:t>
      </w:r>
      <w:r w:rsidR="00DE4E0C" w:rsidRPr="0012417E">
        <w:t xml:space="preserve"> – </w:t>
      </w:r>
      <w:r w:rsidR="00BF3D7A">
        <w:t xml:space="preserve">MS </w:t>
      </w:r>
      <w:r w:rsidR="00DE4E0C" w:rsidRPr="0012417E">
        <w:t>units definition file.</w:t>
      </w:r>
    </w:p>
    <w:p w14:paraId="68B1D6CA" w14:textId="77777777" w:rsidR="00116BA2" w:rsidRPr="0012417E" w:rsidRDefault="00116BA2" w:rsidP="00116BA2">
      <w:pPr>
        <w:pStyle w:val="NoSpacing"/>
        <w:rPr>
          <w:i/>
          <w:iCs/>
        </w:rPr>
      </w:pPr>
    </w:p>
    <w:p w14:paraId="68367E44" w14:textId="30F5BFD8" w:rsidR="00116BA2" w:rsidRPr="0012417E" w:rsidRDefault="007B546E" w:rsidP="00116BA2">
      <w:pPr>
        <w:pStyle w:val="NoSpacing"/>
      </w:pPr>
      <w:r>
        <w:rPr>
          <w:i/>
          <w:iCs/>
        </w:rPr>
        <w:t>SCDOT</w:t>
      </w:r>
      <w:r w:rsidR="00116BA2" w:rsidRPr="0012417E">
        <w:rPr>
          <w:i/>
          <w:iCs/>
        </w:rPr>
        <w:t>_Scales.def</w:t>
      </w:r>
      <w:r w:rsidR="00DE4E0C" w:rsidRPr="0012417E">
        <w:t xml:space="preserve"> – </w:t>
      </w:r>
      <w:r w:rsidR="00BF3D7A">
        <w:t xml:space="preserve">MS </w:t>
      </w:r>
      <w:r w:rsidR="00DE4E0C" w:rsidRPr="0012417E">
        <w:t>scales definition file.</w:t>
      </w:r>
    </w:p>
    <w:p w14:paraId="0BE403C2" w14:textId="77777777" w:rsidR="00116BA2" w:rsidRPr="0012417E" w:rsidRDefault="00116BA2" w:rsidP="00116BA2">
      <w:pPr>
        <w:pStyle w:val="NoSpacing"/>
        <w:rPr>
          <w:i/>
          <w:iCs/>
        </w:rPr>
      </w:pPr>
    </w:p>
    <w:p w14:paraId="5B31939D" w14:textId="0CF7C37A" w:rsidR="00116BA2" w:rsidRPr="0012417E" w:rsidRDefault="00116BA2" w:rsidP="00116BA2">
      <w:pPr>
        <w:pStyle w:val="NoSpacing"/>
      </w:pPr>
      <w:r w:rsidRPr="0012417E">
        <w:rPr>
          <w:i/>
          <w:iCs/>
        </w:rPr>
        <w:t>Sheetsizes.def</w:t>
      </w:r>
      <w:r w:rsidR="00DE4E0C" w:rsidRPr="0012417E">
        <w:t xml:space="preserve"> – </w:t>
      </w:r>
      <w:r w:rsidR="00BF3D7A">
        <w:t xml:space="preserve">MS </w:t>
      </w:r>
      <w:r w:rsidR="00DE4E0C" w:rsidRPr="0012417E">
        <w:t>sheet sizes definition file.</w:t>
      </w:r>
    </w:p>
    <w:p w14:paraId="095A754C" w14:textId="77777777" w:rsidR="00116BA2" w:rsidRPr="0012417E" w:rsidRDefault="00116BA2" w:rsidP="00EF57A9">
      <w:pPr>
        <w:pStyle w:val="NoSpacing"/>
        <w:rPr>
          <w:rFonts w:asciiTheme="majorHAnsi" w:eastAsiaTheme="majorEastAsia" w:hAnsiTheme="majorHAnsi" w:cstheme="majorBidi"/>
          <w:b/>
          <w:bCs/>
          <w:color w:val="2F5496" w:themeColor="accent1" w:themeShade="BF"/>
          <w:sz w:val="32"/>
          <w:szCs w:val="32"/>
        </w:rPr>
      </w:pPr>
    </w:p>
    <w:p w14:paraId="68D2D89C" w14:textId="13C20FAA" w:rsidR="00BF1E89" w:rsidRPr="0012417E" w:rsidRDefault="00BF1E89" w:rsidP="00267FEE">
      <w:pPr>
        <w:pStyle w:val="Heading1"/>
      </w:pPr>
      <w:bookmarkStart w:id="15" w:name="_Toc187938287"/>
      <w:r w:rsidRPr="0012417E">
        <w:t>Seeds</w:t>
      </w:r>
      <w:bookmarkEnd w:id="15"/>
    </w:p>
    <w:p w14:paraId="776276C9" w14:textId="77777777" w:rsidR="00267FEE" w:rsidRPr="0012417E" w:rsidRDefault="00267FEE" w:rsidP="00EF57A9">
      <w:pPr>
        <w:pStyle w:val="NoSpacing"/>
        <w:rPr>
          <w:b/>
          <w:bCs/>
        </w:rPr>
      </w:pPr>
    </w:p>
    <w:p w14:paraId="5611591C" w14:textId="77777777" w:rsidR="00267FEE" w:rsidRPr="0012417E" w:rsidRDefault="00F6490B" w:rsidP="00267FEE">
      <w:pPr>
        <w:pStyle w:val="Heading2"/>
      </w:pPr>
      <w:r w:rsidRPr="0012417E">
        <w:t xml:space="preserve">Description: </w:t>
      </w:r>
    </w:p>
    <w:p w14:paraId="443780C9" w14:textId="77777777" w:rsidR="00267FEE" w:rsidRPr="0012417E" w:rsidRDefault="00267FEE" w:rsidP="00EF57A9">
      <w:pPr>
        <w:pStyle w:val="NoSpacing"/>
      </w:pPr>
    </w:p>
    <w:p w14:paraId="3E752A8F" w14:textId="22FD2700" w:rsidR="00BF1E89" w:rsidRPr="0012417E" w:rsidRDefault="00876833" w:rsidP="00EF57A9">
      <w:pPr>
        <w:pStyle w:val="NoSpacing"/>
      </w:pPr>
      <w:r w:rsidRPr="0012417E">
        <w:t xml:space="preserve">This folder contains all the required seed files to be used for new drawing creation within the </w:t>
      </w:r>
      <w:r w:rsidR="00BF3D7A">
        <w:t xml:space="preserve">MS </w:t>
      </w:r>
      <w:r w:rsidRPr="0012417E">
        <w:t>and</w:t>
      </w:r>
      <w:r w:rsidR="003975F5">
        <w:t xml:space="preserve"> </w:t>
      </w:r>
      <w:proofErr w:type="gramStart"/>
      <w:r w:rsidRPr="0012417E">
        <w:t>or</w:t>
      </w:r>
      <w:proofErr w:type="gramEnd"/>
      <w:r w:rsidRPr="0012417E">
        <w:t xml:space="preserve"> ORD </w:t>
      </w:r>
      <w:r w:rsidR="003975F5">
        <w:t>configuration</w:t>
      </w:r>
      <w:r w:rsidRPr="0012417E">
        <w:t xml:space="preserve">.  These seed files contain all the specific settings required based on </w:t>
      </w:r>
      <w:r w:rsidR="007B546E">
        <w:t>SCDOT</w:t>
      </w:r>
      <w:r w:rsidRPr="0012417E">
        <w:t xml:space="preserve"> Standards.</w:t>
      </w:r>
    </w:p>
    <w:p w14:paraId="0E546207" w14:textId="56415ED0" w:rsidR="007B22DE" w:rsidRPr="0012417E" w:rsidRDefault="007B22DE" w:rsidP="00EF57A9">
      <w:pPr>
        <w:pStyle w:val="NoSpacing"/>
      </w:pPr>
    </w:p>
    <w:p w14:paraId="22EF64CE" w14:textId="337B142F" w:rsidR="007B22DE" w:rsidRPr="0012417E" w:rsidRDefault="007B22DE" w:rsidP="00267FEE">
      <w:pPr>
        <w:pStyle w:val="Heading2"/>
      </w:pPr>
      <w:r w:rsidRPr="0012417E">
        <w:t xml:space="preserve">Seed </w:t>
      </w:r>
      <w:proofErr w:type="gramStart"/>
      <w:r w:rsidRPr="0012417E">
        <w:t>files</w:t>
      </w:r>
      <w:proofErr w:type="gramEnd"/>
      <w:r w:rsidRPr="0012417E">
        <w:t xml:space="preserve"> locations included by configuration variables:</w:t>
      </w:r>
    </w:p>
    <w:p w14:paraId="615D3C3C" w14:textId="77777777" w:rsidR="00267FEE" w:rsidRPr="0012417E" w:rsidRDefault="00267FEE" w:rsidP="007B22DE">
      <w:pPr>
        <w:pStyle w:val="NoSpacing"/>
      </w:pPr>
    </w:p>
    <w:p w14:paraId="24DF3B37" w14:textId="31FDD117" w:rsidR="007B22DE" w:rsidRPr="0012417E" w:rsidRDefault="0048273D" w:rsidP="007B22DE">
      <w:pPr>
        <w:pStyle w:val="NoSpacing"/>
      </w:pPr>
      <w:proofErr w:type="gramStart"/>
      <w:r>
        <w:t>..</w:t>
      </w:r>
      <w:proofErr w:type="gramEnd"/>
      <w:r w:rsidR="00B87C2E">
        <w:t>\SCDOT</w:t>
      </w:r>
      <w:r w:rsidR="007B22DE" w:rsidRPr="0012417E">
        <w:t>\Organization-Civil\</w:t>
      </w:r>
      <w:r w:rsidR="007B546E">
        <w:t>SCDOT</w:t>
      </w:r>
      <w:r w:rsidR="007B22DE" w:rsidRPr="0012417E">
        <w:t>\Seed\</w:t>
      </w:r>
    </w:p>
    <w:p w14:paraId="2ABB6DB9" w14:textId="5C36073D" w:rsidR="007B22DE" w:rsidRPr="0012417E" w:rsidRDefault="0048273D" w:rsidP="007B22DE">
      <w:pPr>
        <w:pStyle w:val="NoSpacing"/>
      </w:pPr>
      <w:proofErr w:type="gramStart"/>
      <w:r>
        <w:t>..</w:t>
      </w:r>
      <w:proofErr w:type="gramEnd"/>
      <w:r w:rsidR="00B87C2E">
        <w:t>\SCDOT</w:t>
      </w:r>
      <w:r w:rsidR="007B22DE" w:rsidRPr="0012417E">
        <w:t>\Organization-Civil\</w:t>
      </w:r>
      <w:r w:rsidR="007B546E">
        <w:t>SCDOT</w:t>
      </w:r>
      <w:r w:rsidR="007B22DE" w:rsidRPr="0012417E">
        <w:t>\Seed\Sheets\</w:t>
      </w:r>
    </w:p>
    <w:p w14:paraId="33000E6E" w14:textId="77777777" w:rsidR="00F6490B" w:rsidRPr="0012417E" w:rsidRDefault="00F6490B" w:rsidP="00EF57A9">
      <w:pPr>
        <w:pStyle w:val="NoSpacing"/>
        <w:rPr>
          <w:rFonts w:asciiTheme="majorHAnsi" w:eastAsiaTheme="majorEastAsia" w:hAnsiTheme="majorHAnsi" w:cstheme="majorBidi"/>
          <w:b/>
          <w:bCs/>
          <w:color w:val="2F5496" w:themeColor="accent1" w:themeShade="BF"/>
          <w:sz w:val="32"/>
          <w:szCs w:val="32"/>
        </w:rPr>
      </w:pPr>
    </w:p>
    <w:p w14:paraId="42E0FEC0" w14:textId="77777777" w:rsidR="00267FEE" w:rsidRPr="0012417E" w:rsidRDefault="00267FEE">
      <w:pPr>
        <w:rPr>
          <w:rFonts w:ascii="Calibri" w:eastAsiaTheme="majorEastAsia" w:hAnsi="Calibri" w:cstheme="majorBidi"/>
          <w:b/>
          <w:sz w:val="32"/>
          <w:szCs w:val="32"/>
        </w:rPr>
      </w:pPr>
      <w:r w:rsidRPr="0012417E">
        <w:br w:type="page"/>
      </w:r>
    </w:p>
    <w:p w14:paraId="6C9EE243" w14:textId="47592B5A" w:rsidR="00BF1E89" w:rsidRPr="0012417E" w:rsidRDefault="00BF1E89" w:rsidP="00267FEE">
      <w:pPr>
        <w:pStyle w:val="Heading1"/>
      </w:pPr>
      <w:bookmarkStart w:id="16" w:name="_Toc187938288"/>
      <w:r w:rsidRPr="0012417E">
        <w:lastRenderedPageBreak/>
        <w:t>Sheet Borders</w:t>
      </w:r>
      <w:bookmarkEnd w:id="16"/>
    </w:p>
    <w:p w14:paraId="3C2AEE21" w14:textId="77777777" w:rsidR="00267FEE" w:rsidRPr="0012417E" w:rsidRDefault="00267FEE" w:rsidP="00EF57A9">
      <w:pPr>
        <w:pStyle w:val="NoSpacing"/>
        <w:rPr>
          <w:b/>
          <w:bCs/>
        </w:rPr>
      </w:pPr>
    </w:p>
    <w:p w14:paraId="138F91F4" w14:textId="77777777" w:rsidR="00267FEE" w:rsidRPr="0012417E" w:rsidRDefault="00F6490B" w:rsidP="00267FEE">
      <w:pPr>
        <w:pStyle w:val="Heading2"/>
      </w:pPr>
      <w:r w:rsidRPr="0012417E">
        <w:t xml:space="preserve">Description: </w:t>
      </w:r>
    </w:p>
    <w:p w14:paraId="558CD54B" w14:textId="77777777" w:rsidR="00267FEE" w:rsidRPr="0012417E" w:rsidRDefault="00267FEE" w:rsidP="00EF57A9">
      <w:pPr>
        <w:pStyle w:val="NoSpacing"/>
      </w:pPr>
    </w:p>
    <w:p w14:paraId="2D44F84D" w14:textId="4492208B" w:rsidR="00BF1E89" w:rsidRPr="0012417E" w:rsidRDefault="00340AB6" w:rsidP="00EF57A9">
      <w:pPr>
        <w:pStyle w:val="NoSpacing"/>
      </w:pPr>
      <w:r w:rsidRPr="0012417E">
        <w:t xml:space="preserve">This folder contains the drawing boundary (title block) used by all the sheet seed definition </w:t>
      </w:r>
      <w:r w:rsidR="0054008D">
        <w:t>DGNLIB</w:t>
      </w:r>
      <w:r w:rsidRPr="0012417E">
        <w:t>s used for plans production within ORD.</w:t>
      </w:r>
    </w:p>
    <w:p w14:paraId="31916E10" w14:textId="77777777" w:rsidR="009B16BF" w:rsidRPr="0012417E" w:rsidRDefault="009B16BF" w:rsidP="00340AB6">
      <w:pPr>
        <w:pStyle w:val="NoSpacing"/>
        <w:rPr>
          <w:b/>
          <w:bCs/>
        </w:rPr>
      </w:pPr>
    </w:p>
    <w:p w14:paraId="30E84EA0" w14:textId="0386A38E" w:rsidR="00340AB6" w:rsidRPr="0012417E" w:rsidRDefault="00340AB6" w:rsidP="00267FEE">
      <w:pPr>
        <w:pStyle w:val="Heading2"/>
      </w:pPr>
      <w:r w:rsidRPr="0012417E">
        <w:t>S</w:t>
      </w:r>
      <w:r w:rsidR="009B16BF" w:rsidRPr="0012417E">
        <w:t>heet border dgn</w:t>
      </w:r>
      <w:r w:rsidRPr="0012417E">
        <w:t xml:space="preserve"> file location:</w:t>
      </w:r>
    </w:p>
    <w:p w14:paraId="16B56E2A" w14:textId="77777777" w:rsidR="00267FEE" w:rsidRPr="0012417E" w:rsidRDefault="00267FEE" w:rsidP="00340AB6">
      <w:pPr>
        <w:pStyle w:val="NoSpacing"/>
      </w:pPr>
    </w:p>
    <w:p w14:paraId="7314C4FA" w14:textId="4A97F028" w:rsidR="00340AB6" w:rsidRPr="0012417E" w:rsidRDefault="0048273D" w:rsidP="00340AB6">
      <w:pPr>
        <w:pStyle w:val="NoSpacing"/>
      </w:pPr>
      <w:proofErr w:type="gramStart"/>
      <w:r>
        <w:t>..</w:t>
      </w:r>
      <w:proofErr w:type="gramEnd"/>
      <w:r w:rsidR="00B87C2E">
        <w:t>\SCDOT</w:t>
      </w:r>
      <w:r w:rsidR="009B16BF" w:rsidRPr="0012417E">
        <w:t>\Organization-Civil\</w:t>
      </w:r>
      <w:r w:rsidR="007B546E">
        <w:t>SCDOT</w:t>
      </w:r>
      <w:r w:rsidR="009B16BF" w:rsidRPr="0012417E">
        <w:t>\Sheet Borders</w:t>
      </w:r>
      <w:r w:rsidR="00340AB6" w:rsidRPr="0012417E">
        <w:t>\</w:t>
      </w:r>
    </w:p>
    <w:p w14:paraId="0C658086" w14:textId="77777777" w:rsidR="00F6490B" w:rsidRPr="0012417E" w:rsidRDefault="00F6490B" w:rsidP="00EF57A9">
      <w:pPr>
        <w:pStyle w:val="NoSpacing"/>
        <w:rPr>
          <w:rFonts w:asciiTheme="majorHAnsi" w:eastAsiaTheme="majorEastAsia" w:hAnsiTheme="majorHAnsi" w:cstheme="majorBidi"/>
          <w:b/>
          <w:bCs/>
          <w:color w:val="2F5496" w:themeColor="accent1" w:themeShade="BF"/>
          <w:sz w:val="32"/>
          <w:szCs w:val="32"/>
        </w:rPr>
      </w:pPr>
    </w:p>
    <w:p w14:paraId="0DD3A4F0" w14:textId="096161F0" w:rsidR="00BF1E89" w:rsidRPr="0012417E" w:rsidRDefault="00BF1E89" w:rsidP="00267FEE">
      <w:pPr>
        <w:pStyle w:val="Heading1"/>
      </w:pPr>
      <w:bookmarkStart w:id="17" w:name="_Toc187938289"/>
      <w:r w:rsidRPr="0012417E">
        <w:t>Sight Visibility</w:t>
      </w:r>
      <w:bookmarkEnd w:id="17"/>
    </w:p>
    <w:p w14:paraId="47C75AFE" w14:textId="77777777" w:rsidR="00267FEE" w:rsidRPr="0012417E" w:rsidRDefault="00267FEE" w:rsidP="00EF57A9">
      <w:pPr>
        <w:pStyle w:val="NoSpacing"/>
        <w:rPr>
          <w:b/>
          <w:bCs/>
        </w:rPr>
      </w:pPr>
    </w:p>
    <w:p w14:paraId="39AE5CEF" w14:textId="77777777" w:rsidR="00267FEE" w:rsidRPr="0012417E" w:rsidRDefault="00F6490B" w:rsidP="00267FEE">
      <w:pPr>
        <w:pStyle w:val="Heading2"/>
      </w:pPr>
      <w:r w:rsidRPr="0012417E">
        <w:t xml:space="preserve">Description: </w:t>
      </w:r>
    </w:p>
    <w:p w14:paraId="5A6FA59F" w14:textId="77777777" w:rsidR="00267FEE" w:rsidRPr="0012417E" w:rsidRDefault="00267FEE" w:rsidP="00EF57A9">
      <w:pPr>
        <w:pStyle w:val="NoSpacing"/>
      </w:pPr>
    </w:p>
    <w:p w14:paraId="77F6FAD7" w14:textId="00C6DDB4" w:rsidR="00BF1E89" w:rsidRPr="0012417E" w:rsidRDefault="00031690" w:rsidP="00EF57A9">
      <w:pPr>
        <w:pStyle w:val="NoSpacing"/>
      </w:pPr>
      <w:r w:rsidRPr="0012417E">
        <w:t xml:space="preserve">This folder contains the XML settings file required for the Sight Visibility tool in ORD.  This ASCII text file formatted with </w:t>
      </w:r>
      <w:proofErr w:type="gramStart"/>
      <w:r w:rsidRPr="0012417E">
        <w:t>XML,</w:t>
      </w:r>
      <w:proofErr w:type="gramEnd"/>
      <w:r w:rsidRPr="0012417E">
        <w:t xml:space="preserve"> contains multiple settings such as speed tables, eye height, etc.  based on AASHTO design standards.  This is delivered with the ORD installation and manually copied to </w:t>
      </w:r>
      <w:r w:rsidR="007B546E">
        <w:t>SCDOT</w:t>
      </w:r>
      <w:r w:rsidRPr="0012417E">
        <w:t xml:space="preserve">’s </w:t>
      </w:r>
      <w:r w:rsidR="00D7142F">
        <w:t>WorkSpace</w:t>
      </w:r>
      <w:r w:rsidRPr="0012417E">
        <w:t xml:space="preserve"> folder structure.  </w:t>
      </w:r>
    </w:p>
    <w:p w14:paraId="4AD9E064" w14:textId="23822815" w:rsidR="00031690" w:rsidRPr="0012417E" w:rsidRDefault="00031690" w:rsidP="00EF57A9">
      <w:pPr>
        <w:pStyle w:val="NoSpacing"/>
      </w:pPr>
    </w:p>
    <w:p w14:paraId="1E6E1031" w14:textId="6C85BD12" w:rsidR="00031690" w:rsidRPr="0012417E" w:rsidRDefault="00031690" w:rsidP="00267FEE">
      <w:pPr>
        <w:pStyle w:val="Heading2"/>
      </w:pPr>
      <w:r w:rsidRPr="0012417E">
        <w:t>Sight visibility settings folder location included by a configuration variable:</w:t>
      </w:r>
    </w:p>
    <w:p w14:paraId="74F430B7" w14:textId="77777777" w:rsidR="00267FEE" w:rsidRPr="0012417E" w:rsidRDefault="00267FEE" w:rsidP="00031690">
      <w:pPr>
        <w:pStyle w:val="NoSpacing"/>
      </w:pPr>
    </w:p>
    <w:p w14:paraId="7F6FFC51" w14:textId="734E75B4" w:rsidR="00031690" w:rsidRPr="0012417E" w:rsidRDefault="0048273D" w:rsidP="00031690">
      <w:pPr>
        <w:pStyle w:val="NoSpacing"/>
      </w:pPr>
      <w:proofErr w:type="gramStart"/>
      <w:r>
        <w:t>..</w:t>
      </w:r>
      <w:proofErr w:type="gramEnd"/>
      <w:r w:rsidR="00B87C2E">
        <w:t>\SCDOT</w:t>
      </w:r>
      <w:r w:rsidR="00031690" w:rsidRPr="0012417E">
        <w:t>\Organization-Civil\</w:t>
      </w:r>
      <w:r w:rsidR="007B546E">
        <w:t>SCDOT</w:t>
      </w:r>
      <w:r w:rsidR="00031690" w:rsidRPr="0012417E">
        <w:t>\Sight Visibility\</w:t>
      </w:r>
    </w:p>
    <w:p w14:paraId="120970AC" w14:textId="77777777" w:rsidR="00F6490B" w:rsidRPr="0012417E" w:rsidRDefault="00F6490B" w:rsidP="00EF57A9">
      <w:pPr>
        <w:pStyle w:val="NoSpacing"/>
        <w:rPr>
          <w:rFonts w:asciiTheme="majorHAnsi" w:eastAsiaTheme="majorEastAsia" w:hAnsiTheme="majorHAnsi" w:cstheme="majorBidi"/>
          <w:b/>
          <w:bCs/>
          <w:color w:val="2F5496" w:themeColor="accent1" w:themeShade="BF"/>
          <w:sz w:val="32"/>
          <w:szCs w:val="32"/>
        </w:rPr>
      </w:pPr>
    </w:p>
    <w:p w14:paraId="3FF8D783" w14:textId="7D86E4A5" w:rsidR="00BF1E89" w:rsidRPr="0012417E" w:rsidRDefault="00BF1E89" w:rsidP="00267FEE">
      <w:pPr>
        <w:pStyle w:val="Heading1"/>
      </w:pPr>
      <w:bookmarkStart w:id="18" w:name="_Toc187938290"/>
      <w:r w:rsidRPr="0012417E">
        <w:t>Superelevation</w:t>
      </w:r>
      <w:bookmarkEnd w:id="18"/>
    </w:p>
    <w:p w14:paraId="61FCCEDB" w14:textId="77777777" w:rsidR="00267FEE" w:rsidRPr="0012417E" w:rsidRDefault="00267FEE" w:rsidP="00EF57A9">
      <w:pPr>
        <w:pStyle w:val="NoSpacing"/>
        <w:rPr>
          <w:b/>
          <w:bCs/>
        </w:rPr>
      </w:pPr>
    </w:p>
    <w:p w14:paraId="0BCDA802" w14:textId="77777777" w:rsidR="00267FEE" w:rsidRPr="0012417E" w:rsidRDefault="00F6490B" w:rsidP="00267FEE">
      <w:pPr>
        <w:pStyle w:val="Heading2"/>
      </w:pPr>
      <w:r w:rsidRPr="0012417E">
        <w:t xml:space="preserve">Description: </w:t>
      </w:r>
    </w:p>
    <w:p w14:paraId="50510D6A" w14:textId="77777777" w:rsidR="00267FEE" w:rsidRPr="0012417E" w:rsidRDefault="00267FEE" w:rsidP="00EF57A9">
      <w:pPr>
        <w:pStyle w:val="NoSpacing"/>
      </w:pPr>
    </w:p>
    <w:p w14:paraId="3AFE826B" w14:textId="5868F0E0" w:rsidR="00BF1E89" w:rsidRPr="0012417E" w:rsidRDefault="007D7143" w:rsidP="00EF57A9">
      <w:pPr>
        <w:pStyle w:val="NoSpacing"/>
      </w:pPr>
      <w:r w:rsidRPr="0012417E">
        <w:t xml:space="preserve">This folder contains all the necessary XML configuration files related to Superelevation computations for ORD.  Three files are setup specifically for </w:t>
      </w:r>
      <w:r w:rsidR="007B546E">
        <w:t>SCDOT</w:t>
      </w:r>
      <w:r w:rsidRPr="0012417E">
        <w:t xml:space="preserve"> standards.  Additionally, there are two files delivered with ORD installation based on AASHTO standards.</w:t>
      </w:r>
    </w:p>
    <w:p w14:paraId="4A131FCD" w14:textId="5AB7EA24" w:rsidR="007D7143" w:rsidRPr="0012417E" w:rsidRDefault="007D7143" w:rsidP="00EF57A9">
      <w:pPr>
        <w:pStyle w:val="NoSpacing"/>
      </w:pPr>
    </w:p>
    <w:p w14:paraId="3FCE164B" w14:textId="742CF32F" w:rsidR="007D7143" w:rsidRPr="0012417E" w:rsidRDefault="007D7143" w:rsidP="00267FEE">
      <w:pPr>
        <w:pStyle w:val="Heading2"/>
      </w:pPr>
      <w:r w:rsidRPr="0012417E">
        <w:t>Superelevation settings folder location included by a configuration variable:</w:t>
      </w:r>
    </w:p>
    <w:p w14:paraId="504FF8C8" w14:textId="77777777" w:rsidR="00267FEE" w:rsidRPr="0012417E" w:rsidRDefault="00267FEE" w:rsidP="007D7143">
      <w:pPr>
        <w:pStyle w:val="NoSpacing"/>
      </w:pPr>
    </w:p>
    <w:p w14:paraId="5C9E4BC8" w14:textId="19CE796C" w:rsidR="007D7143" w:rsidRPr="0012417E" w:rsidRDefault="0048273D" w:rsidP="007D7143">
      <w:pPr>
        <w:pStyle w:val="NoSpacing"/>
      </w:pPr>
      <w:proofErr w:type="gramStart"/>
      <w:r>
        <w:t>..</w:t>
      </w:r>
      <w:proofErr w:type="gramEnd"/>
      <w:r w:rsidR="00B87C2E">
        <w:t>\SCDOT</w:t>
      </w:r>
      <w:r w:rsidR="007D7143" w:rsidRPr="0012417E">
        <w:t>\Organization-Civil\</w:t>
      </w:r>
      <w:r w:rsidR="007B546E">
        <w:t>SCDOT</w:t>
      </w:r>
      <w:r w:rsidR="007D7143" w:rsidRPr="0012417E">
        <w:t>\Superelevation\</w:t>
      </w:r>
    </w:p>
    <w:p w14:paraId="6D6621B4" w14:textId="77777777" w:rsidR="00F6490B" w:rsidRPr="0012417E" w:rsidRDefault="00F6490B" w:rsidP="00EF57A9">
      <w:pPr>
        <w:pStyle w:val="NoSpacing"/>
        <w:rPr>
          <w:rFonts w:asciiTheme="majorHAnsi" w:eastAsiaTheme="majorEastAsia" w:hAnsiTheme="majorHAnsi" w:cstheme="majorBidi"/>
          <w:b/>
          <w:bCs/>
          <w:color w:val="2F5496" w:themeColor="accent1" w:themeShade="BF"/>
          <w:sz w:val="32"/>
          <w:szCs w:val="32"/>
        </w:rPr>
      </w:pPr>
    </w:p>
    <w:p w14:paraId="7094D3E4" w14:textId="77777777" w:rsidR="00267FEE" w:rsidRPr="0012417E" w:rsidRDefault="00267FEE">
      <w:pPr>
        <w:rPr>
          <w:rFonts w:ascii="Calibri" w:eastAsiaTheme="majorEastAsia" w:hAnsi="Calibri" w:cstheme="majorBidi"/>
          <w:b/>
          <w:sz w:val="32"/>
          <w:szCs w:val="32"/>
        </w:rPr>
      </w:pPr>
      <w:r w:rsidRPr="0012417E">
        <w:br w:type="page"/>
      </w:r>
    </w:p>
    <w:p w14:paraId="73370CD7" w14:textId="738C8345" w:rsidR="00BF1E89" w:rsidRPr="0012417E" w:rsidRDefault="00BF1E89" w:rsidP="00267FEE">
      <w:pPr>
        <w:pStyle w:val="Heading1"/>
      </w:pPr>
      <w:bookmarkStart w:id="19" w:name="_Toc187938291"/>
      <w:r w:rsidRPr="0012417E">
        <w:lastRenderedPageBreak/>
        <w:t>Survey</w:t>
      </w:r>
      <w:bookmarkEnd w:id="19"/>
    </w:p>
    <w:p w14:paraId="7645D599" w14:textId="77777777" w:rsidR="00267FEE" w:rsidRPr="0012417E" w:rsidRDefault="00267FEE" w:rsidP="00EF57A9">
      <w:pPr>
        <w:pStyle w:val="NoSpacing"/>
        <w:rPr>
          <w:b/>
          <w:bCs/>
        </w:rPr>
      </w:pPr>
    </w:p>
    <w:p w14:paraId="218411E4" w14:textId="77777777" w:rsidR="00267FEE" w:rsidRPr="0012417E" w:rsidRDefault="00F6490B" w:rsidP="00267FEE">
      <w:pPr>
        <w:pStyle w:val="Heading2"/>
      </w:pPr>
      <w:r w:rsidRPr="0012417E">
        <w:t xml:space="preserve">Description: </w:t>
      </w:r>
    </w:p>
    <w:p w14:paraId="72AD25D9" w14:textId="77777777" w:rsidR="00267FEE" w:rsidRPr="0012417E" w:rsidRDefault="00267FEE" w:rsidP="00EF57A9">
      <w:pPr>
        <w:pStyle w:val="NoSpacing"/>
      </w:pPr>
    </w:p>
    <w:p w14:paraId="02EB406C" w14:textId="62AF1B09" w:rsidR="00BF1E89" w:rsidRPr="0012417E" w:rsidRDefault="00B762F8" w:rsidP="00EF57A9">
      <w:pPr>
        <w:pStyle w:val="NoSpacing"/>
      </w:pPr>
      <w:r w:rsidRPr="0012417E">
        <w:t>This folder structure contains several Text Import Wizard (TIW files) used during the survey field book creation process.</w:t>
      </w:r>
    </w:p>
    <w:p w14:paraId="49319EF4" w14:textId="0FABD2E1" w:rsidR="00B762F8" w:rsidRPr="0012417E" w:rsidRDefault="00B762F8" w:rsidP="00EF57A9">
      <w:pPr>
        <w:pStyle w:val="NoSpacing"/>
      </w:pPr>
    </w:p>
    <w:p w14:paraId="383848F3" w14:textId="06C50D59" w:rsidR="00B762F8" w:rsidRPr="0012417E" w:rsidRDefault="008738F0" w:rsidP="00267FEE">
      <w:pPr>
        <w:pStyle w:val="Heading2"/>
      </w:pPr>
      <w:r>
        <w:t xml:space="preserve">TIW </w:t>
      </w:r>
      <w:r w:rsidR="00B762F8" w:rsidRPr="0012417E">
        <w:t>folder location included by a configuration variable:</w:t>
      </w:r>
    </w:p>
    <w:p w14:paraId="32512EC8" w14:textId="77777777" w:rsidR="00267FEE" w:rsidRPr="0012417E" w:rsidRDefault="00267FEE" w:rsidP="00B762F8">
      <w:pPr>
        <w:pStyle w:val="NoSpacing"/>
      </w:pPr>
    </w:p>
    <w:p w14:paraId="4DC5CC37" w14:textId="7AFB7200" w:rsidR="00B762F8" w:rsidRPr="0012417E" w:rsidRDefault="0048273D" w:rsidP="00B762F8">
      <w:pPr>
        <w:pStyle w:val="NoSpacing"/>
      </w:pPr>
      <w:proofErr w:type="gramStart"/>
      <w:r>
        <w:t>..</w:t>
      </w:r>
      <w:proofErr w:type="gramEnd"/>
      <w:r w:rsidR="00B87C2E">
        <w:t>\SCDOT</w:t>
      </w:r>
      <w:r w:rsidR="00B762F8" w:rsidRPr="0012417E">
        <w:t>\Organization-Civil\</w:t>
      </w:r>
      <w:r w:rsidR="007B546E">
        <w:t>SCDOT</w:t>
      </w:r>
      <w:r w:rsidR="00B762F8" w:rsidRPr="0012417E">
        <w:t>\Su</w:t>
      </w:r>
      <w:r w:rsidR="008738F0">
        <w:t>rvey</w:t>
      </w:r>
      <w:r w:rsidR="00B762F8" w:rsidRPr="0012417E">
        <w:t>\</w:t>
      </w:r>
    </w:p>
    <w:p w14:paraId="6C55249A" w14:textId="77777777" w:rsidR="00F6490B" w:rsidRPr="0012417E" w:rsidRDefault="00F6490B" w:rsidP="00EF57A9">
      <w:pPr>
        <w:pStyle w:val="NoSpacing"/>
        <w:rPr>
          <w:rFonts w:asciiTheme="majorHAnsi" w:eastAsiaTheme="majorEastAsia" w:hAnsiTheme="majorHAnsi" w:cstheme="majorBidi"/>
          <w:b/>
          <w:bCs/>
          <w:color w:val="2F5496" w:themeColor="accent1" w:themeShade="BF"/>
          <w:sz w:val="32"/>
          <w:szCs w:val="32"/>
        </w:rPr>
      </w:pPr>
    </w:p>
    <w:p w14:paraId="783E453E" w14:textId="08CEB807" w:rsidR="00BF1E89" w:rsidRPr="0012417E" w:rsidRDefault="00BF1E89" w:rsidP="001276AD">
      <w:pPr>
        <w:pStyle w:val="Heading1"/>
      </w:pPr>
      <w:bookmarkStart w:id="20" w:name="_Toc187938292"/>
      <w:r w:rsidRPr="0012417E">
        <w:t>Template Library</w:t>
      </w:r>
      <w:bookmarkEnd w:id="20"/>
    </w:p>
    <w:p w14:paraId="6775CD55" w14:textId="77777777" w:rsidR="00267FEE" w:rsidRPr="0012417E" w:rsidRDefault="00267FEE" w:rsidP="00EF57A9">
      <w:pPr>
        <w:pStyle w:val="NoSpacing"/>
        <w:rPr>
          <w:b/>
          <w:bCs/>
        </w:rPr>
      </w:pPr>
    </w:p>
    <w:p w14:paraId="6B6E5F63" w14:textId="77777777" w:rsidR="00267FEE" w:rsidRPr="0012417E" w:rsidRDefault="00F6490B" w:rsidP="001276AD">
      <w:pPr>
        <w:pStyle w:val="Heading2"/>
      </w:pPr>
      <w:r w:rsidRPr="0012417E">
        <w:t xml:space="preserve">Description: </w:t>
      </w:r>
    </w:p>
    <w:p w14:paraId="491C4245" w14:textId="77777777" w:rsidR="00267FEE" w:rsidRPr="0012417E" w:rsidRDefault="00267FEE" w:rsidP="00EF57A9">
      <w:pPr>
        <w:pStyle w:val="NoSpacing"/>
      </w:pPr>
    </w:p>
    <w:p w14:paraId="376EC832" w14:textId="509DB4DF" w:rsidR="00BF1E89" w:rsidRPr="0012417E" w:rsidRDefault="00D22C60" w:rsidP="00EF57A9">
      <w:pPr>
        <w:pStyle w:val="NoSpacing"/>
      </w:pPr>
      <w:r w:rsidRPr="0012417E">
        <w:t xml:space="preserve">This folder contains the </w:t>
      </w:r>
      <w:r w:rsidR="007B546E">
        <w:t>SCDOT</w:t>
      </w:r>
      <w:r w:rsidRPr="0012417E">
        <w:t xml:space="preserve"> ORD Template Library used for modeling linear template drops, surfaces, and corridors.  It contains a multitude of </w:t>
      </w:r>
      <w:r w:rsidR="007B546E">
        <w:t>SCDOT</w:t>
      </w:r>
      <w:r w:rsidRPr="0012417E">
        <w:t xml:space="preserve"> standardized components and templates.  </w:t>
      </w:r>
    </w:p>
    <w:p w14:paraId="264F6792" w14:textId="4F45000A" w:rsidR="00D22C60" w:rsidRPr="0012417E" w:rsidRDefault="00D22C60" w:rsidP="00EF57A9">
      <w:pPr>
        <w:pStyle w:val="NoSpacing"/>
      </w:pPr>
    </w:p>
    <w:p w14:paraId="3F0E84C0" w14:textId="0DC8AA52" w:rsidR="00D22C60" w:rsidRPr="0012417E" w:rsidRDefault="00D22C60" w:rsidP="001276AD">
      <w:pPr>
        <w:pStyle w:val="Heading2"/>
      </w:pPr>
      <w:r w:rsidRPr="0012417E">
        <w:t>Template library folder location included by a configuration variable:</w:t>
      </w:r>
    </w:p>
    <w:p w14:paraId="5966BE4E" w14:textId="77777777" w:rsidR="00267FEE" w:rsidRPr="0012417E" w:rsidRDefault="00267FEE" w:rsidP="00D22C60">
      <w:pPr>
        <w:pStyle w:val="NoSpacing"/>
      </w:pPr>
    </w:p>
    <w:p w14:paraId="251F5BB9" w14:textId="0524F2E7" w:rsidR="00D22C60" w:rsidRPr="0012417E" w:rsidRDefault="0048273D" w:rsidP="00D22C60">
      <w:pPr>
        <w:pStyle w:val="NoSpacing"/>
      </w:pPr>
      <w:proofErr w:type="gramStart"/>
      <w:r>
        <w:t>..</w:t>
      </w:r>
      <w:proofErr w:type="gramEnd"/>
      <w:r w:rsidR="00B87C2E">
        <w:t>\SCDOT</w:t>
      </w:r>
      <w:r w:rsidR="00D22C60" w:rsidRPr="0012417E">
        <w:t>\Organization-Civil\</w:t>
      </w:r>
      <w:proofErr w:type="spellStart"/>
      <w:r w:rsidR="007B546E">
        <w:t>SCDOT</w:t>
      </w:r>
      <w:r w:rsidR="00D22C60" w:rsidRPr="0012417E">
        <w:t>_Standards</w:t>
      </w:r>
      <w:proofErr w:type="spellEnd"/>
      <w:r w:rsidR="00D22C60" w:rsidRPr="0012417E">
        <w:t>\Template Library\</w:t>
      </w:r>
    </w:p>
    <w:p w14:paraId="161F9406" w14:textId="77777777" w:rsidR="00F6490B" w:rsidRPr="0012417E" w:rsidRDefault="00F6490B" w:rsidP="00EF57A9">
      <w:pPr>
        <w:pStyle w:val="NoSpacing"/>
        <w:rPr>
          <w:rFonts w:asciiTheme="majorHAnsi" w:eastAsiaTheme="majorEastAsia" w:hAnsiTheme="majorHAnsi" w:cstheme="majorBidi"/>
          <w:b/>
          <w:bCs/>
          <w:color w:val="2F5496" w:themeColor="accent1" w:themeShade="BF"/>
          <w:sz w:val="32"/>
          <w:szCs w:val="32"/>
        </w:rPr>
      </w:pPr>
    </w:p>
    <w:p w14:paraId="7D0484F7" w14:textId="2010C6F7" w:rsidR="00BF1E89" w:rsidRPr="0012417E" w:rsidRDefault="00BF1E89" w:rsidP="001276AD">
      <w:pPr>
        <w:pStyle w:val="Heading1"/>
      </w:pPr>
      <w:bookmarkStart w:id="21" w:name="_Toc187938293"/>
      <w:r w:rsidRPr="0012417E">
        <w:t>Widening</w:t>
      </w:r>
      <w:bookmarkEnd w:id="21"/>
    </w:p>
    <w:p w14:paraId="68FCF6E4" w14:textId="77777777" w:rsidR="00267FEE" w:rsidRPr="0012417E" w:rsidRDefault="00267FEE" w:rsidP="00EF57A9">
      <w:pPr>
        <w:pStyle w:val="NoSpacing"/>
        <w:rPr>
          <w:b/>
          <w:bCs/>
        </w:rPr>
      </w:pPr>
    </w:p>
    <w:p w14:paraId="34D0D4F6" w14:textId="77777777" w:rsidR="00267FEE" w:rsidRPr="0012417E" w:rsidRDefault="00F6490B" w:rsidP="001276AD">
      <w:pPr>
        <w:pStyle w:val="Heading2"/>
      </w:pPr>
      <w:r w:rsidRPr="0012417E">
        <w:t xml:space="preserve">Description: </w:t>
      </w:r>
    </w:p>
    <w:p w14:paraId="2A9296EA" w14:textId="77777777" w:rsidR="00267FEE" w:rsidRPr="0012417E" w:rsidRDefault="00267FEE" w:rsidP="00EF57A9">
      <w:pPr>
        <w:pStyle w:val="NoSpacing"/>
      </w:pPr>
    </w:p>
    <w:p w14:paraId="3EADA74E" w14:textId="4A86A5C7" w:rsidR="00BF1E89" w:rsidRPr="0012417E" w:rsidRDefault="00D84A02" w:rsidP="00EF57A9">
      <w:pPr>
        <w:pStyle w:val="NoSpacing"/>
      </w:pPr>
      <w:r w:rsidRPr="0012417E">
        <w:t>This folder contains curve widening tables used by ORD to automatically widen</w:t>
      </w:r>
      <w:r w:rsidR="00D86A8D" w:rsidRPr="0012417E">
        <w:t xml:space="preserve"> the proposed pavement within a corridor when curves are encountered.  There are two files, one with spiral usage and one without.</w:t>
      </w:r>
    </w:p>
    <w:p w14:paraId="5D4A54B1" w14:textId="079FFB85" w:rsidR="00D86A8D" w:rsidRPr="0012417E" w:rsidRDefault="00D86A8D" w:rsidP="00EF57A9">
      <w:pPr>
        <w:pStyle w:val="NoSpacing"/>
      </w:pPr>
    </w:p>
    <w:p w14:paraId="2E7A4F07" w14:textId="0024988A" w:rsidR="00D86A8D" w:rsidRPr="0012417E" w:rsidRDefault="00D86A8D" w:rsidP="001276AD">
      <w:pPr>
        <w:pStyle w:val="Heading2"/>
      </w:pPr>
      <w:r w:rsidRPr="0012417E">
        <w:t>Widening tables folder location included by a configuration variable:</w:t>
      </w:r>
    </w:p>
    <w:p w14:paraId="267DB1A5" w14:textId="77777777" w:rsidR="00267FEE" w:rsidRPr="0012417E" w:rsidRDefault="00267FEE" w:rsidP="00D86A8D">
      <w:pPr>
        <w:pStyle w:val="NoSpacing"/>
      </w:pPr>
    </w:p>
    <w:p w14:paraId="1F80E267" w14:textId="5D4102EB" w:rsidR="00D86A8D" w:rsidRPr="0012417E" w:rsidRDefault="0048273D" w:rsidP="00D86A8D">
      <w:pPr>
        <w:pStyle w:val="NoSpacing"/>
      </w:pPr>
      <w:proofErr w:type="gramStart"/>
      <w:r>
        <w:t>..</w:t>
      </w:r>
      <w:proofErr w:type="gramEnd"/>
      <w:r w:rsidR="00B87C2E">
        <w:t>\SCDOT</w:t>
      </w:r>
      <w:r w:rsidR="00D86A8D" w:rsidRPr="0012417E">
        <w:t>\Organization-Civil\</w:t>
      </w:r>
      <w:proofErr w:type="spellStart"/>
      <w:r w:rsidR="007B546E">
        <w:t>SCDOT</w:t>
      </w:r>
      <w:r w:rsidR="00D86A8D" w:rsidRPr="0012417E">
        <w:t>_Standards</w:t>
      </w:r>
      <w:proofErr w:type="spellEnd"/>
      <w:r w:rsidR="00D86A8D" w:rsidRPr="0012417E">
        <w:t>\Widening\</w:t>
      </w:r>
    </w:p>
    <w:p w14:paraId="3DCB2961" w14:textId="77777777" w:rsidR="00F6490B" w:rsidRPr="0012417E" w:rsidRDefault="00F6490B" w:rsidP="00EF57A9">
      <w:pPr>
        <w:pStyle w:val="NoSpacing"/>
        <w:rPr>
          <w:rFonts w:asciiTheme="majorHAnsi" w:eastAsiaTheme="majorEastAsia" w:hAnsiTheme="majorHAnsi" w:cstheme="majorBidi"/>
          <w:b/>
          <w:bCs/>
          <w:color w:val="2F5496" w:themeColor="accent1" w:themeShade="BF"/>
          <w:sz w:val="32"/>
          <w:szCs w:val="32"/>
        </w:rPr>
      </w:pPr>
    </w:p>
    <w:p w14:paraId="339AAD59" w14:textId="77777777" w:rsidR="001276AD" w:rsidRPr="0012417E" w:rsidRDefault="001276AD">
      <w:pPr>
        <w:rPr>
          <w:rFonts w:ascii="Calibri" w:eastAsiaTheme="majorEastAsia" w:hAnsi="Calibri" w:cstheme="majorBidi"/>
          <w:b/>
          <w:sz w:val="32"/>
          <w:szCs w:val="32"/>
        </w:rPr>
      </w:pPr>
      <w:r w:rsidRPr="0012417E">
        <w:br w:type="page"/>
      </w:r>
    </w:p>
    <w:p w14:paraId="2668A8ED" w14:textId="242BE177" w:rsidR="00BF1E89" w:rsidRPr="0012417E" w:rsidRDefault="009523C5" w:rsidP="001276AD">
      <w:pPr>
        <w:pStyle w:val="Heading1"/>
      </w:pPr>
      <w:bookmarkStart w:id="22" w:name="_Toc187938294"/>
      <w:r w:rsidRPr="0012417E">
        <w:lastRenderedPageBreak/>
        <w:t>Work</w:t>
      </w:r>
      <w:r>
        <w:t>S</w:t>
      </w:r>
      <w:r w:rsidRPr="0012417E">
        <w:t>pace</w:t>
      </w:r>
      <w:r w:rsidR="00BF1E89" w:rsidRPr="0012417E">
        <w:t>/Work</w:t>
      </w:r>
      <w:r>
        <w:t>S</w:t>
      </w:r>
      <w:r w:rsidR="00BF1E89" w:rsidRPr="0012417E">
        <w:t>et Templates</w:t>
      </w:r>
      <w:bookmarkEnd w:id="22"/>
    </w:p>
    <w:p w14:paraId="0334BC93" w14:textId="77777777" w:rsidR="001276AD" w:rsidRPr="0012417E" w:rsidRDefault="001276AD" w:rsidP="00EF57A9">
      <w:pPr>
        <w:pStyle w:val="NoSpacing"/>
        <w:rPr>
          <w:b/>
          <w:bCs/>
        </w:rPr>
      </w:pPr>
    </w:p>
    <w:p w14:paraId="58369968" w14:textId="77777777" w:rsidR="001276AD" w:rsidRPr="0012417E" w:rsidRDefault="00F6490B" w:rsidP="001276AD">
      <w:pPr>
        <w:pStyle w:val="Heading2"/>
      </w:pPr>
      <w:r w:rsidRPr="0012417E">
        <w:t xml:space="preserve">Description: </w:t>
      </w:r>
    </w:p>
    <w:p w14:paraId="699A4D55" w14:textId="77777777" w:rsidR="001276AD" w:rsidRPr="0012417E" w:rsidRDefault="001276AD" w:rsidP="00EF57A9">
      <w:pPr>
        <w:pStyle w:val="NoSpacing"/>
      </w:pPr>
    </w:p>
    <w:p w14:paraId="751F5AEF" w14:textId="47210BF7" w:rsidR="00BF1E89" w:rsidRPr="0012417E" w:rsidRDefault="001B1419" w:rsidP="00EF57A9">
      <w:pPr>
        <w:pStyle w:val="NoSpacing"/>
      </w:pPr>
      <w:r w:rsidRPr="0012417E">
        <w:t xml:space="preserve">This folder structure contains </w:t>
      </w:r>
      <w:r w:rsidR="00D555CE" w:rsidRPr="0012417E">
        <w:t xml:space="preserve">the </w:t>
      </w:r>
      <w:r w:rsidR="008738F0">
        <w:t>“</w:t>
      </w:r>
      <w:proofErr w:type="spellStart"/>
      <w:proofErr w:type="gramStart"/>
      <w:r w:rsidR="008738F0" w:rsidRPr="008738F0">
        <w:t>workset.template</w:t>
      </w:r>
      <w:proofErr w:type="spellEnd"/>
      <w:proofErr w:type="gramEnd"/>
      <w:r w:rsidR="008738F0">
        <w:t xml:space="preserve">” </w:t>
      </w:r>
      <w:r w:rsidR="00D555CE" w:rsidRPr="0012417E">
        <w:t xml:space="preserve">required to setup a </w:t>
      </w:r>
      <w:r w:rsidR="00D7142F">
        <w:t>WorkSpace</w:t>
      </w:r>
      <w:r w:rsidR="00D555CE" w:rsidRPr="0012417E">
        <w:t xml:space="preserve"> </w:t>
      </w:r>
      <w:r w:rsidR="006D573F" w:rsidRPr="0012417E">
        <w:t>and/</w:t>
      </w:r>
      <w:r w:rsidR="00D555CE" w:rsidRPr="0012417E">
        <w:t xml:space="preserve">or </w:t>
      </w:r>
      <w:r w:rsidR="0054008D">
        <w:t>WorkSet</w:t>
      </w:r>
      <w:r w:rsidR="00D555CE" w:rsidRPr="0012417E">
        <w:t>.</w:t>
      </w:r>
      <w:r w:rsidR="006D573F" w:rsidRPr="0012417E">
        <w:t xml:space="preserve">  </w:t>
      </w:r>
      <w:proofErr w:type="gramStart"/>
      <w:r w:rsidR="006D573F" w:rsidRPr="0012417E">
        <w:t>Th</w:t>
      </w:r>
      <w:r w:rsidR="008738F0">
        <w:t>is</w:t>
      </w:r>
      <w:proofErr w:type="gramEnd"/>
      <w:r w:rsidR="006D573F" w:rsidRPr="0012417E">
        <w:t xml:space="preserve"> ASCII files contain all the MS config variable settings for the </w:t>
      </w:r>
      <w:r w:rsidR="007B546E">
        <w:t>SCDOT</w:t>
      </w:r>
      <w:r w:rsidR="006D573F" w:rsidRPr="0012417E">
        <w:t xml:space="preserve"> </w:t>
      </w:r>
      <w:r w:rsidR="00D7142F">
        <w:t>WorkSpace</w:t>
      </w:r>
      <w:r w:rsidR="006D573F" w:rsidRPr="0012417E">
        <w:t xml:space="preserve"> and </w:t>
      </w:r>
      <w:r w:rsidR="0054008D">
        <w:t>WorkSet</w:t>
      </w:r>
      <w:r w:rsidR="006D573F" w:rsidRPr="0012417E">
        <w:t xml:space="preserve">.  Also included, the template for the </w:t>
      </w:r>
      <w:r w:rsidR="0054008D">
        <w:t>WorkSet</w:t>
      </w:r>
      <w:r w:rsidR="006D573F" w:rsidRPr="0012417E">
        <w:t xml:space="preserve"> DGNWS file </w:t>
      </w:r>
      <w:r w:rsidR="003D052D">
        <w:t>(</w:t>
      </w:r>
      <w:r w:rsidR="003D052D" w:rsidRPr="003D052D">
        <w:t>_</w:t>
      </w:r>
      <w:proofErr w:type="spellStart"/>
      <w:r w:rsidR="003D052D" w:rsidRPr="003D052D">
        <w:t>NewWorksetTemplate.DGNWS</w:t>
      </w:r>
      <w:proofErr w:type="spellEnd"/>
      <w:r w:rsidR="003D052D">
        <w:t xml:space="preserve">) </w:t>
      </w:r>
      <w:r w:rsidR="006D573F" w:rsidRPr="0012417E">
        <w:t>that contains the default settings for the Sheet Index.</w:t>
      </w:r>
    </w:p>
    <w:p w14:paraId="5E6010C1" w14:textId="18F77AA2" w:rsidR="00F6490B" w:rsidRPr="0012417E" w:rsidRDefault="00F6490B" w:rsidP="00EF57A9">
      <w:pPr>
        <w:pStyle w:val="NoSpacing"/>
        <w:rPr>
          <w:rFonts w:asciiTheme="majorHAnsi" w:eastAsiaTheme="majorEastAsia" w:hAnsiTheme="majorHAnsi" w:cstheme="majorBidi"/>
          <w:b/>
          <w:bCs/>
          <w:color w:val="2F5496" w:themeColor="accent1" w:themeShade="BF"/>
          <w:sz w:val="32"/>
          <w:szCs w:val="32"/>
        </w:rPr>
      </w:pPr>
    </w:p>
    <w:p w14:paraId="4E889033" w14:textId="0973880F" w:rsidR="006D573F" w:rsidRPr="0012417E" w:rsidRDefault="006D573F" w:rsidP="001276AD">
      <w:pPr>
        <w:pStyle w:val="Heading2"/>
      </w:pPr>
      <w:r w:rsidRPr="0012417E">
        <w:t>Templates folder locations included by configuration variables:</w:t>
      </w:r>
    </w:p>
    <w:p w14:paraId="09C55FDA" w14:textId="77777777" w:rsidR="001276AD" w:rsidRPr="0012417E" w:rsidRDefault="001276AD" w:rsidP="006D573F">
      <w:pPr>
        <w:pStyle w:val="NoSpacing"/>
      </w:pPr>
    </w:p>
    <w:p w14:paraId="69286A72" w14:textId="75FAA1BA" w:rsidR="00D7046D" w:rsidRPr="0012417E" w:rsidRDefault="0048273D" w:rsidP="006D573F">
      <w:pPr>
        <w:pStyle w:val="NoSpacing"/>
      </w:pPr>
      <w:proofErr w:type="gramStart"/>
      <w:r>
        <w:t>..</w:t>
      </w:r>
      <w:proofErr w:type="gramEnd"/>
      <w:r w:rsidR="00B87C2E">
        <w:t>\SCDOT</w:t>
      </w:r>
      <w:r w:rsidR="006D573F" w:rsidRPr="0012417E">
        <w:t>\</w:t>
      </w:r>
      <w:proofErr w:type="spellStart"/>
      <w:r w:rsidR="00D7142F">
        <w:t>WorkSpace</w:t>
      </w:r>
      <w:r w:rsidR="006D573F" w:rsidRPr="0012417E">
        <w:t>s</w:t>
      </w:r>
      <w:proofErr w:type="spellEnd"/>
      <w:r w:rsidR="006D573F" w:rsidRPr="0012417E">
        <w:t>\</w:t>
      </w:r>
      <w:r w:rsidR="008738F0">
        <w:t>SCDOT\</w:t>
      </w:r>
      <w:r w:rsidR="006D573F" w:rsidRPr="0012417E">
        <w:t>Template\</w:t>
      </w:r>
    </w:p>
    <w:p w14:paraId="5DA61B49" w14:textId="73FAEE55" w:rsidR="00D7046D" w:rsidRPr="0012417E" w:rsidRDefault="00D7046D"/>
    <w:p w14:paraId="32A95B6A" w14:textId="5EE0CD54" w:rsidR="001276AD" w:rsidRPr="0012417E" w:rsidRDefault="001276AD">
      <w:pPr>
        <w:rPr>
          <w:rFonts w:ascii="Calibri" w:eastAsiaTheme="majorEastAsia" w:hAnsi="Calibri" w:cstheme="majorBidi"/>
          <w:b/>
          <w:sz w:val="32"/>
          <w:szCs w:val="32"/>
        </w:rPr>
      </w:pPr>
    </w:p>
    <w:sectPr w:rsidR="001276AD" w:rsidRPr="0012417E" w:rsidSect="003921C1">
      <w:headerReference w:type="default" r:id="rId10"/>
      <w:footerReference w:type="defaul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B8512" w14:textId="77777777" w:rsidR="00B1124D" w:rsidRDefault="00B1124D" w:rsidP="001C2736">
      <w:pPr>
        <w:spacing w:after="0" w:line="240" w:lineRule="auto"/>
      </w:pPr>
      <w:r>
        <w:separator/>
      </w:r>
    </w:p>
  </w:endnote>
  <w:endnote w:type="continuationSeparator" w:id="0">
    <w:p w14:paraId="0D77B689" w14:textId="77777777" w:rsidR="00B1124D" w:rsidRDefault="00B1124D" w:rsidP="001C2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8AADB" w14:textId="77777777" w:rsidR="00164B54" w:rsidRDefault="00164B54">
    <w:pPr>
      <w:pStyle w:val="Footer"/>
    </w:pPr>
  </w:p>
  <w:p w14:paraId="50948FCA" w14:textId="229DF286" w:rsidR="00164B54" w:rsidRDefault="00164B54">
    <w:pPr>
      <w:pStyle w:val="Footer"/>
      <w:rPr>
        <w:noProof/>
      </w:rPr>
    </w:pPr>
    <w:r>
      <w:t xml:space="preserve">Date created: </w:t>
    </w:r>
    <w:r>
      <w:fldChar w:fldCharType="begin"/>
    </w:r>
    <w:r>
      <w:instrText xml:space="preserve"> DATE \@ "MMMM d, yyyy" </w:instrText>
    </w:r>
    <w:r>
      <w:fldChar w:fldCharType="separate"/>
    </w:r>
    <w:r w:rsidR="00E32530">
      <w:rPr>
        <w:noProof/>
      </w:rPr>
      <w:t>January 1</w:t>
    </w:r>
    <w:r w:rsidR="003D052D">
      <w:rPr>
        <w:noProof/>
      </w:rPr>
      <w:t>6</w:t>
    </w:r>
    <w:r w:rsidR="00E32530">
      <w:rPr>
        <w:noProof/>
      </w:rPr>
      <w:t>, 2025</w:t>
    </w:r>
    <w:r>
      <w:fldChar w:fldCharType="end"/>
    </w:r>
    <w:r>
      <w:ptab w:relativeTo="margin" w:alignment="center" w:leader="none"/>
    </w:r>
    <w:r>
      <w:fldChar w:fldCharType="begin"/>
    </w:r>
    <w:r>
      <w:instrText xml:space="preserve"> PAGE   \* MERGEFORMAT </w:instrText>
    </w:r>
    <w:r>
      <w:fldChar w:fldCharType="separate"/>
    </w:r>
    <w:r>
      <w:rPr>
        <w:noProof/>
      </w:rPr>
      <w:t>22</w:t>
    </w:r>
    <w:r>
      <w:fldChar w:fldCharType="end"/>
    </w:r>
    <w:r>
      <w:t xml:space="preserve"> of </w:t>
    </w:r>
    <w:fldSimple w:instr=" NUMPAGES  \* Arabic  \* MERGEFORMAT ">
      <w:r>
        <w:rPr>
          <w:noProof/>
        </w:rPr>
        <w:t>24</w:t>
      </w:r>
    </w:fldSimple>
    <w:r>
      <w:ptab w:relativeTo="margin" w:alignment="right" w:leader="none"/>
    </w:r>
    <w:r w:rsidR="007B546E">
      <w:t>SCDOT</w:t>
    </w:r>
  </w:p>
  <w:p w14:paraId="532556C8" w14:textId="77777777" w:rsidR="007B546E" w:rsidRDefault="007B5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45773" w14:textId="3B88599F" w:rsidR="00164B54" w:rsidRDefault="00164B54">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73B2F" w14:textId="77777777" w:rsidR="00B1124D" w:rsidRDefault="00B1124D" w:rsidP="001C2736">
      <w:pPr>
        <w:spacing w:after="0" w:line="240" w:lineRule="auto"/>
      </w:pPr>
      <w:r>
        <w:separator/>
      </w:r>
    </w:p>
  </w:footnote>
  <w:footnote w:type="continuationSeparator" w:id="0">
    <w:p w14:paraId="3A747BB7" w14:textId="77777777" w:rsidR="00B1124D" w:rsidRDefault="00B1124D" w:rsidP="001C2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729C7" w14:textId="3D1E75BB" w:rsidR="00164B54" w:rsidRPr="00101FF1" w:rsidRDefault="00164B54" w:rsidP="00101FF1">
    <w:pPr>
      <w:pStyle w:val="Title"/>
      <w:jc w:val="center"/>
      <w:rPr>
        <w:rFonts w:asciiTheme="minorHAnsi" w:hAnsiTheme="minorHAnsi" w:cstheme="minorHAnsi"/>
        <w:sz w:val="28"/>
        <w:szCs w:val="28"/>
      </w:rPr>
    </w:pPr>
    <w:r w:rsidRPr="00101FF1">
      <w:rPr>
        <w:rFonts w:asciiTheme="minorHAnsi" w:hAnsiTheme="minorHAnsi" w:cstheme="minorHAnsi"/>
        <w:sz w:val="28"/>
        <w:szCs w:val="28"/>
      </w:rPr>
      <w:t>MicroStation and OpenRoads Designer Workspace Configuration</w:t>
    </w:r>
  </w:p>
  <w:p w14:paraId="72E41B18" w14:textId="50B92213" w:rsidR="00164B54" w:rsidRPr="00101FF1" w:rsidRDefault="00164B54" w:rsidP="00101FF1">
    <w:pPr>
      <w:pStyle w:val="Title"/>
      <w:jc w:val="center"/>
      <w:rPr>
        <w:rFonts w:asciiTheme="minorHAnsi" w:hAnsiTheme="minorHAnsi" w:cstheme="minorHAnsi"/>
      </w:rPr>
    </w:pPr>
    <w:r w:rsidRPr="00101FF1">
      <w:rPr>
        <w:rFonts w:asciiTheme="minorHAnsi" w:hAnsiTheme="minorHAnsi" w:cstheme="minorHAnsi"/>
        <w:sz w:val="28"/>
        <w:szCs w:val="28"/>
      </w:rPr>
      <w:t>Reference Documentation</w:t>
    </w:r>
  </w:p>
  <w:p w14:paraId="09453997" w14:textId="77777777" w:rsidR="00164B54" w:rsidRDefault="00164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10EB6"/>
    <w:multiLevelType w:val="hybridMultilevel"/>
    <w:tmpl w:val="03F2C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624AED"/>
    <w:multiLevelType w:val="hybridMultilevel"/>
    <w:tmpl w:val="73D06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D7A8F"/>
    <w:multiLevelType w:val="multilevel"/>
    <w:tmpl w:val="F704F3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B20F04"/>
    <w:multiLevelType w:val="hybridMultilevel"/>
    <w:tmpl w:val="4470D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86EB3"/>
    <w:multiLevelType w:val="hybridMultilevel"/>
    <w:tmpl w:val="56DE0748"/>
    <w:lvl w:ilvl="0" w:tplc="58182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402B6"/>
    <w:multiLevelType w:val="multilevel"/>
    <w:tmpl w:val="73FAC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666E00"/>
    <w:multiLevelType w:val="hybridMultilevel"/>
    <w:tmpl w:val="C9C6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013EC"/>
    <w:multiLevelType w:val="hybridMultilevel"/>
    <w:tmpl w:val="7B10B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23B22"/>
    <w:multiLevelType w:val="hybridMultilevel"/>
    <w:tmpl w:val="CB52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1163D"/>
    <w:multiLevelType w:val="hybridMultilevel"/>
    <w:tmpl w:val="88DE3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50878"/>
    <w:multiLevelType w:val="hybridMultilevel"/>
    <w:tmpl w:val="0EB0D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0500C1"/>
    <w:multiLevelType w:val="hybridMultilevel"/>
    <w:tmpl w:val="15827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11435"/>
    <w:multiLevelType w:val="hybridMultilevel"/>
    <w:tmpl w:val="FA4E2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36014"/>
    <w:multiLevelType w:val="hybridMultilevel"/>
    <w:tmpl w:val="EDF46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91543"/>
    <w:multiLevelType w:val="hybridMultilevel"/>
    <w:tmpl w:val="F8BE3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DF04EB"/>
    <w:multiLevelType w:val="hybridMultilevel"/>
    <w:tmpl w:val="08FAB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0099C"/>
    <w:multiLevelType w:val="multilevel"/>
    <w:tmpl w:val="F704F3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CE6414"/>
    <w:multiLevelType w:val="hybridMultilevel"/>
    <w:tmpl w:val="7982D2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BD5BB4"/>
    <w:multiLevelType w:val="multilevel"/>
    <w:tmpl w:val="B02AA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F24764"/>
    <w:multiLevelType w:val="hybridMultilevel"/>
    <w:tmpl w:val="FFC8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6E686C"/>
    <w:multiLevelType w:val="hybridMultilevel"/>
    <w:tmpl w:val="7982D2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7B1A3B"/>
    <w:multiLevelType w:val="hybridMultilevel"/>
    <w:tmpl w:val="08FAB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A7742C"/>
    <w:multiLevelType w:val="hybridMultilevel"/>
    <w:tmpl w:val="D8DE6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0B398F"/>
    <w:multiLevelType w:val="hybridMultilevel"/>
    <w:tmpl w:val="1908B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491625"/>
    <w:multiLevelType w:val="hybridMultilevel"/>
    <w:tmpl w:val="86866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192B51"/>
    <w:multiLevelType w:val="multilevel"/>
    <w:tmpl w:val="FFD08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2E74E2"/>
    <w:multiLevelType w:val="hybridMultilevel"/>
    <w:tmpl w:val="A59CEA6C"/>
    <w:lvl w:ilvl="0" w:tplc="2FE27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6E2405"/>
    <w:multiLevelType w:val="hybridMultilevel"/>
    <w:tmpl w:val="0096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76A37"/>
    <w:multiLevelType w:val="hybridMultilevel"/>
    <w:tmpl w:val="8F7AD108"/>
    <w:lvl w:ilvl="0" w:tplc="6FF20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7A66A9"/>
    <w:multiLevelType w:val="hybridMultilevel"/>
    <w:tmpl w:val="067E4E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0521771">
    <w:abstractNumId w:val="26"/>
  </w:num>
  <w:num w:numId="2" w16cid:durableId="1124038086">
    <w:abstractNumId w:val="7"/>
  </w:num>
  <w:num w:numId="3" w16cid:durableId="883563823">
    <w:abstractNumId w:val="4"/>
  </w:num>
  <w:num w:numId="4" w16cid:durableId="1147817434">
    <w:abstractNumId w:val="11"/>
  </w:num>
  <w:num w:numId="5" w16cid:durableId="253130207">
    <w:abstractNumId w:val="14"/>
  </w:num>
  <w:num w:numId="6" w16cid:durableId="1664232953">
    <w:abstractNumId w:val="3"/>
  </w:num>
  <w:num w:numId="7" w16cid:durableId="2077514012">
    <w:abstractNumId w:val="20"/>
  </w:num>
  <w:num w:numId="8" w16cid:durableId="780224852">
    <w:abstractNumId w:val="12"/>
  </w:num>
  <w:num w:numId="9" w16cid:durableId="1420907622">
    <w:abstractNumId w:val="16"/>
    <w:lvlOverride w:ilvl="0"/>
    <w:lvlOverride w:ilvl="1">
      <w:startOverride w:val="1"/>
    </w:lvlOverride>
  </w:num>
  <w:num w:numId="10" w16cid:durableId="416831275">
    <w:abstractNumId w:val="16"/>
    <w:lvlOverride w:ilvl="0"/>
    <w:lvlOverride w:ilvl="1"/>
    <w:lvlOverride w:ilvl="2">
      <w:startOverride w:val="1"/>
    </w:lvlOverride>
  </w:num>
  <w:num w:numId="11" w16cid:durableId="1625888691">
    <w:abstractNumId w:val="2"/>
    <w:lvlOverride w:ilvl="0"/>
    <w:lvlOverride w:ilvl="1">
      <w:startOverride w:val="1"/>
    </w:lvlOverride>
  </w:num>
  <w:num w:numId="12" w16cid:durableId="505944650">
    <w:abstractNumId w:val="17"/>
  </w:num>
  <w:num w:numId="13" w16cid:durableId="1133787443">
    <w:abstractNumId w:val="15"/>
  </w:num>
  <w:num w:numId="14" w16cid:durableId="1680699804">
    <w:abstractNumId w:val="21"/>
  </w:num>
  <w:num w:numId="15" w16cid:durableId="10032661">
    <w:abstractNumId w:val="23"/>
  </w:num>
  <w:num w:numId="16" w16cid:durableId="1588347919">
    <w:abstractNumId w:val="28"/>
  </w:num>
  <w:num w:numId="17" w16cid:durableId="1912690962">
    <w:abstractNumId w:val="19"/>
  </w:num>
  <w:num w:numId="18" w16cid:durableId="1308777907">
    <w:abstractNumId w:val="0"/>
  </w:num>
  <w:num w:numId="19" w16cid:durableId="845091622">
    <w:abstractNumId w:val="25"/>
    <w:lvlOverride w:ilvl="0">
      <w:startOverride w:val="1"/>
    </w:lvlOverride>
  </w:num>
  <w:num w:numId="20" w16cid:durableId="1304232889">
    <w:abstractNumId w:val="18"/>
    <w:lvlOverride w:ilvl="0">
      <w:startOverride w:val="2"/>
    </w:lvlOverride>
  </w:num>
  <w:num w:numId="21" w16cid:durableId="69623497">
    <w:abstractNumId w:val="5"/>
    <w:lvlOverride w:ilvl="0">
      <w:startOverride w:val="3"/>
    </w:lvlOverride>
  </w:num>
  <w:num w:numId="22" w16cid:durableId="326835154">
    <w:abstractNumId w:val="24"/>
  </w:num>
  <w:num w:numId="23" w16cid:durableId="1409771872">
    <w:abstractNumId w:val="29"/>
  </w:num>
  <w:num w:numId="24" w16cid:durableId="641077008">
    <w:abstractNumId w:val="8"/>
  </w:num>
  <w:num w:numId="25" w16cid:durableId="1885437395">
    <w:abstractNumId w:val="27"/>
  </w:num>
  <w:num w:numId="26" w16cid:durableId="373772618">
    <w:abstractNumId w:val="1"/>
  </w:num>
  <w:num w:numId="27" w16cid:durableId="1928878837">
    <w:abstractNumId w:val="10"/>
  </w:num>
  <w:num w:numId="28" w16cid:durableId="447511010">
    <w:abstractNumId w:val="6"/>
  </w:num>
  <w:num w:numId="29" w16cid:durableId="93870053">
    <w:abstractNumId w:val="9"/>
  </w:num>
  <w:num w:numId="30" w16cid:durableId="1860584781">
    <w:abstractNumId w:val="22"/>
  </w:num>
  <w:num w:numId="31" w16cid:durableId="86135908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25"/>
    <w:rsid w:val="00002E41"/>
    <w:rsid w:val="00010270"/>
    <w:rsid w:val="00013A8F"/>
    <w:rsid w:val="00014B2F"/>
    <w:rsid w:val="00020918"/>
    <w:rsid w:val="00021CFE"/>
    <w:rsid w:val="00026A55"/>
    <w:rsid w:val="00031255"/>
    <w:rsid w:val="00031690"/>
    <w:rsid w:val="00034D32"/>
    <w:rsid w:val="00040662"/>
    <w:rsid w:val="000439D2"/>
    <w:rsid w:val="000510E8"/>
    <w:rsid w:val="00052A60"/>
    <w:rsid w:val="000539BB"/>
    <w:rsid w:val="00054E6E"/>
    <w:rsid w:val="00066CAA"/>
    <w:rsid w:val="00077205"/>
    <w:rsid w:val="00085232"/>
    <w:rsid w:val="00086D5D"/>
    <w:rsid w:val="0008731B"/>
    <w:rsid w:val="000909B7"/>
    <w:rsid w:val="00090FEE"/>
    <w:rsid w:val="00091FDE"/>
    <w:rsid w:val="000A2214"/>
    <w:rsid w:val="000A318F"/>
    <w:rsid w:val="000B72D2"/>
    <w:rsid w:val="000C2A87"/>
    <w:rsid w:val="000D3E68"/>
    <w:rsid w:val="000D4B15"/>
    <w:rsid w:val="000D7688"/>
    <w:rsid w:val="000E0385"/>
    <w:rsid w:val="000E3910"/>
    <w:rsid w:val="000E6B48"/>
    <w:rsid w:val="000F29FD"/>
    <w:rsid w:val="000F6924"/>
    <w:rsid w:val="000F6AF7"/>
    <w:rsid w:val="001006FF"/>
    <w:rsid w:val="00101D1A"/>
    <w:rsid w:val="00101FF1"/>
    <w:rsid w:val="0010720C"/>
    <w:rsid w:val="00107D78"/>
    <w:rsid w:val="00110324"/>
    <w:rsid w:val="00113AE4"/>
    <w:rsid w:val="00113C1D"/>
    <w:rsid w:val="00114816"/>
    <w:rsid w:val="00116BA2"/>
    <w:rsid w:val="0011749E"/>
    <w:rsid w:val="00123B3B"/>
    <w:rsid w:val="0012417E"/>
    <w:rsid w:val="001276AD"/>
    <w:rsid w:val="00132883"/>
    <w:rsid w:val="001400BC"/>
    <w:rsid w:val="00151E7E"/>
    <w:rsid w:val="0015426C"/>
    <w:rsid w:val="00161B92"/>
    <w:rsid w:val="00164B54"/>
    <w:rsid w:val="00177479"/>
    <w:rsid w:val="00186696"/>
    <w:rsid w:val="00191A08"/>
    <w:rsid w:val="00194A71"/>
    <w:rsid w:val="0019699F"/>
    <w:rsid w:val="001A2166"/>
    <w:rsid w:val="001B1419"/>
    <w:rsid w:val="001B1898"/>
    <w:rsid w:val="001B55D5"/>
    <w:rsid w:val="001C2736"/>
    <w:rsid w:val="001C31A3"/>
    <w:rsid w:val="001C3467"/>
    <w:rsid w:val="001C5E2B"/>
    <w:rsid w:val="001D112E"/>
    <w:rsid w:val="001D7B88"/>
    <w:rsid w:val="001E59B4"/>
    <w:rsid w:val="001F0729"/>
    <w:rsid w:val="00201857"/>
    <w:rsid w:val="00201AA3"/>
    <w:rsid w:val="0020270B"/>
    <w:rsid w:val="00202A64"/>
    <w:rsid w:val="00212D64"/>
    <w:rsid w:val="00217B8B"/>
    <w:rsid w:val="00220335"/>
    <w:rsid w:val="00224BB1"/>
    <w:rsid w:val="00250251"/>
    <w:rsid w:val="00253D84"/>
    <w:rsid w:val="00260E25"/>
    <w:rsid w:val="00261BF0"/>
    <w:rsid w:val="00263177"/>
    <w:rsid w:val="00267FEE"/>
    <w:rsid w:val="00275089"/>
    <w:rsid w:val="00275145"/>
    <w:rsid w:val="00277DBA"/>
    <w:rsid w:val="0028166B"/>
    <w:rsid w:val="002816BD"/>
    <w:rsid w:val="0029405D"/>
    <w:rsid w:val="00294DA5"/>
    <w:rsid w:val="00296A0E"/>
    <w:rsid w:val="002B0D89"/>
    <w:rsid w:val="002C023B"/>
    <w:rsid w:val="002C39BA"/>
    <w:rsid w:val="002D4C39"/>
    <w:rsid w:val="002D7E06"/>
    <w:rsid w:val="002E0528"/>
    <w:rsid w:val="002E2189"/>
    <w:rsid w:val="002F5E98"/>
    <w:rsid w:val="003019A2"/>
    <w:rsid w:val="00303952"/>
    <w:rsid w:val="00314071"/>
    <w:rsid w:val="00322B89"/>
    <w:rsid w:val="003249D5"/>
    <w:rsid w:val="003253AD"/>
    <w:rsid w:val="00330B9C"/>
    <w:rsid w:val="00340AB6"/>
    <w:rsid w:val="00341BA1"/>
    <w:rsid w:val="00342935"/>
    <w:rsid w:val="003429BB"/>
    <w:rsid w:val="0034313C"/>
    <w:rsid w:val="00346054"/>
    <w:rsid w:val="00352B34"/>
    <w:rsid w:val="00357A52"/>
    <w:rsid w:val="00364000"/>
    <w:rsid w:val="003714E7"/>
    <w:rsid w:val="003744C6"/>
    <w:rsid w:val="00387780"/>
    <w:rsid w:val="003921C1"/>
    <w:rsid w:val="00393195"/>
    <w:rsid w:val="003963B4"/>
    <w:rsid w:val="00396472"/>
    <w:rsid w:val="003975F5"/>
    <w:rsid w:val="00397F6D"/>
    <w:rsid w:val="003A4A45"/>
    <w:rsid w:val="003A61DF"/>
    <w:rsid w:val="003A6FB6"/>
    <w:rsid w:val="003B57C0"/>
    <w:rsid w:val="003C0AF8"/>
    <w:rsid w:val="003C3B02"/>
    <w:rsid w:val="003C500F"/>
    <w:rsid w:val="003C589F"/>
    <w:rsid w:val="003C6407"/>
    <w:rsid w:val="003D052D"/>
    <w:rsid w:val="003D2FD4"/>
    <w:rsid w:val="003E723E"/>
    <w:rsid w:val="003F42E2"/>
    <w:rsid w:val="003F4B38"/>
    <w:rsid w:val="004017B2"/>
    <w:rsid w:val="00405691"/>
    <w:rsid w:val="00406664"/>
    <w:rsid w:val="00411866"/>
    <w:rsid w:val="00411C58"/>
    <w:rsid w:val="00421237"/>
    <w:rsid w:val="00421261"/>
    <w:rsid w:val="00421F5D"/>
    <w:rsid w:val="00427078"/>
    <w:rsid w:val="00427396"/>
    <w:rsid w:val="00432390"/>
    <w:rsid w:val="0043281E"/>
    <w:rsid w:val="00433867"/>
    <w:rsid w:val="00433DB4"/>
    <w:rsid w:val="00434283"/>
    <w:rsid w:val="00437A4D"/>
    <w:rsid w:val="00441DAD"/>
    <w:rsid w:val="004446DC"/>
    <w:rsid w:val="00445B08"/>
    <w:rsid w:val="00450467"/>
    <w:rsid w:val="00455D44"/>
    <w:rsid w:val="004571AE"/>
    <w:rsid w:val="004662CA"/>
    <w:rsid w:val="0046752D"/>
    <w:rsid w:val="0048273D"/>
    <w:rsid w:val="00482C56"/>
    <w:rsid w:val="00483468"/>
    <w:rsid w:val="00486FE1"/>
    <w:rsid w:val="00494380"/>
    <w:rsid w:val="00494E66"/>
    <w:rsid w:val="00495E53"/>
    <w:rsid w:val="00496CB5"/>
    <w:rsid w:val="004A0421"/>
    <w:rsid w:val="004A4018"/>
    <w:rsid w:val="004A4716"/>
    <w:rsid w:val="004B0542"/>
    <w:rsid w:val="004B2474"/>
    <w:rsid w:val="004B2A31"/>
    <w:rsid w:val="004B416F"/>
    <w:rsid w:val="004C2FF1"/>
    <w:rsid w:val="004C6368"/>
    <w:rsid w:val="004C63A9"/>
    <w:rsid w:val="004C681D"/>
    <w:rsid w:val="004D0B9F"/>
    <w:rsid w:val="004D14BD"/>
    <w:rsid w:val="004D30A4"/>
    <w:rsid w:val="004D3299"/>
    <w:rsid w:val="004D35DE"/>
    <w:rsid w:val="004D7A10"/>
    <w:rsid w:val="004E6BB1"/>
    <w:rsid w:val="004F1987"/>
    <w:rsid w:val="004F45FD"/>
    <w:rsid w:val="004F5D5F"/>
    <w:rsid w:val="004F7246"/>
    <w:rsid w:val="004F73E1"/>
    <w:rsid w:val="004F7917"/>
    <w:rsid w:val="00500D8E"/>
    <w:rsid w:val="0050369F"/>
    <w:rsid w:val="005075B2"/>
    <w:rsid w:val="0051120D"/>
    <w:rsid w:val="00511441"/>
    <w:rsid w:val="00526E48"/>
    <w:rsid w:val="0053224E"/>
    <w:rsid w:val="0053285E"/>
    <w:rsid w:val="0053447D"/>
    <w:rsid w:val="0054008D"/>
    <w:rsid w:val="00550739"/>
    <w:rsid w:val="00555185"/>
    <w:rsid w:val="00555415"/>
    <w:rsid w:val="00561335"/>
    <w:rsid w:val="00570BE5"/>
    <w:rsid w:val="00571EAB"/>
    <w:rsid w:val="005766C3"/>
    <w:rsid w:val="00581BF5"/>
    <w:rsid w:val="00586DB9"/>
    <w:rsid w:val="00596633"/>
    <w:rsid w:val="005A1262"/>
    <w:rsid w:val="005A704D"/>
    <w:rsid w:val="005B0469"/>
    <w:rsid w:val="005B1FEF"/>
    <w:rsid w:val="005B5956"/>
    <w:rsid w:val="005B66DB"/>
    <w:rsid w:val="005C010F"/>
    <w:rsid w:val="005C2990"/>
    <w:rsid w:val="005C3866"/>
    <w:rsid w:val="005C4C13"/>
    <w:rsid w:val="005C56DF"/>
    <w:rsid w:val="005D3456"/>
    <w:rsid w:val="005D6E3E"/>
    <w:rsid w:val="005D7968"/>
    <w:rsid w:val="005E1B61"/>
    <w:rsid w:val="005E4817"/>
    <w:rsid w:val="005E6BED"/>
    <w:rsid w:val="005F50D6"/>
    <w:rsid w:val="0060195B"/>
    <w:rsid w:val="0061141B"/>
    <w:rsid w:val="0061255E"/>
    <w:rsid w:val="006156CD"/>
    <w:rsid w:val="0062414F"/>
    <w:rsid w:val="0062420A"/>
    <w:rsid w:val="00627913"/>
    <w:rsid w:val="00634B43"/>
    <w:rsid w:val="006376B0"/>
    <w:rsid w:val="0064545A"/>
    <w:rsid w:val="006456F7"/>
    <w:rsid w:val="00646223"/>
    <w:rsid w:val="0065275F"/>
    <w:rsid w:val="00652923"/>
    <w:rsid w:val="006666E1"/>
    <w:rsid w:val="0067106D"/>
    <w:rsid w:val="0067308A"/>
    <w:rsid w:val="00675103"/>
    <w:rsid w:val="0067708E"/>
    <w:rsid w:val="00680F1B"/>
    <w:rsid w:val="0068717C"/>
    <w:rsid w:val="00691DAA"/>
    <w:rsid w:val="006A0E44"/>
    <w:rsid w:val="006A6FC9"/>
    <w:rsid w:val="006B133B"/>
    <w:rsid w:val="006B4042"/>
    <w:rsid w:val="006C6538"/>
    <w:rsid w:val="006C7246"/>
    <w:rsid w:val="006C7D89"/>
    <w:rsid w:val="006D070B"/>
    <w:rsid w:val="006D5093"/>
    <w:rsid w:val="006D573F"/>
    <w:rsid w:val="006E09AC"/>
    <w:rsid w:val="006E3E53"/>
    <w:rsid w:val="006E713F"/>
    <w:rsid w:val="006E7149"/>
    <w:rsid w:val="006F0E41"/>
    <w:rsid w:val="006F2524"/>
    <w:rsid w:val="006F5A91"/>
    <w:rsid w:val="00707640"/>
    <w:rsid w:val="00710C7F"/>
    <w:rsid w:val="007126A7"/>
    <w:rsid w:val="00713443"/>
    <w:rsid w:val="00713B74"/>
    <w:rsid w:val="00714BAD"/>
    <w:rsid w:val="00723A7D"/>
    <w:rsid w:val="00723AC0"/>
    <w:rsid w:val="00735EFB"/>
    <w:rsid w:val="0074622E"/>
    <w:rsid w:val="00746C72"/>
    <w:rsid w:val="00751227"/>
    <w:rsid w:val="00753520"/>
    <w:rsid w:val="007552DE"/>
    <w:rsid w:val="007579EC"/>
    <w:rsid w:val="007629FE"/>
    <w:rsid w:val="00763C2A"/>
    <w:rsid w:val="00772467"/>
    <w:rsid w:val="00777602"/>
    <w:rsid w:val="0078637B"/>
    <w:rsid w:val="007A42F2"/>
    <w:rsid w:val="007B22DE"/>
    <w:rsid w:val="007B3EB2"/>
    <w:rsid w:val="007B40B5"/>
    <w:rsid w:val="007B546E"/>
    <w:rsid w:val="007B6D76"/>
    <w:rsid w:val="007C156D"/>
    <w:rsid w:val="007C1D75"/>
    <w:rsid w:val="007C5844"/>
    <w:rsid w:val="007C5FBF"/>
    <w:rsid w:val="007C75AA"/>
    <w:rsid w:val="007D5490"/>
    <w:rsid w:val="007D7143"/>
    <w:rsid w:val="007E0ABA"/>
    <w:rsid w:val="007E1817"/>
    <w:rsid w:val="007F15CB"/>
    <w:rsid w:val="007F21FC"/>
    <w:rsid w:val="007F26EE"/>
    <w:rsid w:val="008047C3"/>
    <w:rsid w:val="00807039"/>
    <w:rsid w:val="00811DAE"/>
    <w:rsid w:val="0081235A"/>
    <w:rsid w:val="00813BA8"/>
    <w:rsid w:val="00817839"/>
    <w:rsid w:val="0082033D"/>
    <w:rsid w:val="00827777"/>
    <w:rsid w:val="00834747"/>
    <w:rsid w:val="00837785"/>
    <w:rsid w:val="00842336"/>
    <w:rsid w:val="00852059"/>
    <w:rsid w:val="008534F4"/>
    <w:rsid w:val="00864326"/>
    <w:rsid w:val="00870599"/>
    <w:rsid w:val="008719B7"/>
    <w:rsid w:val="00872AF3"/>
    <w:rsid w:val="008738F0"/>
    <w:rsid w:val="00873F17"/>
    <w:rsid w:val="00874F9F"/>
    <w:rsid w:val="00876833"/>
    <w:rsid w:val="00891385"/>
    <w:rsid w:val="00894155"/>
    <w:rsid w:val="008941EB"/>
    <w:rsid w:val="008A24B3"/>
    <w:rsid w:val="008A2CF4"/>
    <w:rsid w:val="008A4C35"/>
    <w:rsid w:val="008A7AF5"/>
    <w:rsid w:val="008B16BC"/>
    <w:rsid w:val="008B26A1"/>
    <w:rsid w:val="008C1094"/>
    <w:rsid w:val="008C1B9A"/>
    <w:rsid w:val="008C7F26"/>
    <w:rsid w:val="008D1981"/>
    <w:rsid w:val="008D2016"/>
    <w:rsid w:val="008E01A6"/>
    <w:rsid w:val="008E0D9D"/>
    <w:rsid w:val="008E1FF5"/>
    <w:rsid w:val="008E2C56"/>
    <w:rsid w:val="008E6911"/>
    <w:rsid w:val="008F3D46"/>
    <w:rsid w:val="00900A9A"/>
    <w:rsid w:val="00902126"/>
    <w:rsid w:val="0090562A"/>
    <w:rsid w:val="00906824"/>
    <w:rsid w:val="00912D9E"/>
    <w:rsid w:val="009150C6"/>
    <w:rsid w:val="0092513F"/>
    <w:rsid w:val="009266B2"/>
    <w:rsid w:val="00930FE2"/>
    <w:rsid w:val="00942D7B"/>
    <w:rsid w:val="00945660"/>
    <w:rsid w:val="00945B1E"/>
    <w:rsid w:val="00951249"/>
    <w:rsid w:val="009523C5"/>
    <w:rsid w:val="00956E46"/>
    <w:rsid w:val="0096355C"/>
    <w:rsid w:val="0097020A"/>
    <w:rsid w:val="0097032F"/>
    <w:rsid w:val="009703BB"/>
    <w:rsid w:val="009760FE"/>
    <w:rsid w:val="009765D6"/>
    <w:rsid w:val="009864EF"/>
    <w:rsid w:val="00993C4E"/>
    <w:rsid w:val="00993D26"/>
    <w:rsid w:val="00996953"/>
    <w:rsid w:val="009A2F32"/>
    <w:rsid w:val="009A4347"/>
    <w:rsid w:val="009A477B"/>
    <w:rsid w:val="009B16BF"/>
    <w:rsid w:val="009B679B"/>
    <w:rsid w:val="009D2088"/>
    <w:rsid w:val="009D76C3"/>
    <w:rsid w:val="009D7B71"/>
    <w:rsid w:val="009D7F5E"/>
    <w:rsid w:val="009E11C1"/>
    <w:rsid w:val="009E3359"/>
    <w:rsid w:val="009F4419"/>
    <w:rsid w:val="009F47EB"/>
    <w:rsid w:val="009F4EA2"/>
    <w:rsid w:val="00A07A98"/>
    <w:rsid w:val="00A10EEB"/>
    <w:rsid w:val="00A14027"/>
    <w:rsid w:val="00A25C54"/>
    <w:rsid w:val="00A325E7"/>
    <w:rsid w:val="00A32A23"/>
    <w:rsid w:val="00A33C18"/>
    <w:rsid w:val="00A33C41"/>
    <w:rsid w:val="00A34D99"/>
    <w:rsid w:val="00A3597C"/>
    <w:rsid w:val="00A448C4"/>
    <w:rsid w:val="00A463CF"/>
    <w:rsid w:val="00A46F40"/>
    <w:rsid w:val="00A51774"/>
    <w:rsid w:val="00A51F82"/>
    <w:rsid w:val="00A555BC"/>
    <w:rsid w:val="00A60A14"/>
    <w:rsid w:val="00A637B9"/>
    <w:rsid w:val="00A65530"/>
    <w:rsid w:val="00A67B5F"/>
    <w:rsid w:val="00A701A0"/>
    <w:rsid w:val="00A70957"/>
    <w:rsid w:val="00A71947"/>
    <w:rsid w:val="00A7336E"/>
    <w:rsid w:val="00A73CE5"/>
    <w:rsid w:val="00A76674"/>
    <w:rsid w:val="00A82847"/>
    <w:rsid w:val="00A86060"/>
    <w:rsid w:val="00A906E8"/>
    <w:rsid w:val="00A91817"/>
    <w:rsid w:val="00A94A5E"/>
    <w:rsid w:val="00AB1A84"/>
    <w:rsid w:val="00AB742A"/>
    <w:rsid w:val="00AB77DA"/>
    <w:rsid w:val="00AC245A"/>
    <w:rsid w:val="00AC27C9"/>
    <w:rsid w:val="00AC3E36"/>
    <w:rsid w:val="00AC4BB6"/>
    <w:rsid w:val="00AD0A7D"/>
    <w:rsid w:val="00AE7D95"/>
    <w:rsid w:val="00AF17F4"/>
    <w:rsid w:val="00AF3A5E"/>
    <w:rsid w:val="00AF3B21"/>
    <w:rsid w:val="00B1124D"/>
    <w:rsid w:val="00B145CA"/>
    <w:rsid w:val="00B15E2F"/>
    <w:rsid w:val="00B16F90"/>
    <w:rsid w:val="00B20AB5"/>
    <w:rsid w:val="00B21BE0"/>
    <w:rsid w:val="00B27FA2"/>
    <w:rsid w:val="00B315F2"/>
    <w:rsid w:val="00B34E9C"/>
    <w:rsid w:val="00B37046"/>
    <w:rsid w:val="00B431B4"/>
    <w:rsid w:val="00B45259"/>
    <w:rsid w:val="00B46C3C"/>
    <w:rsid w:val="00B5065D"/>
    <w:rsid w:val="00B51942"/>
    <w:rsid w:val="00B51DA7"/>
    <w:rsid w:val="00B5331B"/>
    <w:rsid w:val="00B55018"/>
    <w:rsid w:val="00B57FD5"/>
    <w:rsid w:val="00B605DA"/>
    <w:rsid w:val="00B60B67"/>
    <w:rsid w:val="00B62DD6"/>
    <w:rsid w:val="00B651C8"/>
    <w:rsid w:val="00B762F8"/>
    <w:rsid w:val="00B87C2E"/>
    <w:rsid w:val="00B910AF"/>
    <w:rsid w:val="00B9194D"/>
    <w:rsid w:val="00B92120"/>
    <w:rsid w:val="00B92E97"/>
    <w:rsid w:val="00BA0981"/>
    <w:rsid w:val="00BA59CC"/>
    <w:rsid w:val="00BA5AE4"/>
    <w:rsid w:val="00BB41D7"/>
    <w:rsid w:val="00BB4237"/>
    <w:rsid w:val="00BC43AD"/>
    <w:rsid w:val="00BD1CFD"/>
    <w:rsid w:val="00BE296A"/>
    <w:rsid w:val="00BF1E89"/>
    <w:rsid w:val="00BF3D7A"/>
    <w:rsid w:val="00BF4210"/>
    <w:rsid w:val="00BF7D61"/>
    <w:rsid w:val="00C017F1"/>
    <w:rsid w:val="00C05DFB"/>
    <w:rsid w:val="00C06AB8"/>
    <w:rsid w:val="00C077C1"/>
    <w:rsid w:val="00C07C8C"/>
    <w:rsid w:val="00C12C31"/>
    <w:rsid w:val="00C22BD8"/>
    <w:rsid w:val="00C22ED8"/>
    <w:rsid w:val="00C233CE"/>
    <w:rsid w:val="00C253D4"/>
    <w:rsid w:val="00C30F92"/>
    <w:rsid w:val="00C32532"/>
    <w:rsid w:val="00C43BB9"/>
    <w:rsid w:val="00C50E25"/>
    <w:rsid w:val="00C526C5"/>
    <w:rsid w:val="00C56576"/>
    <w:rsid w:val="00C614F6"/>
    <w:rsid w:val="00C673B1"/>
    <w:rsid w:val="00C73B78"/>
    <w:rsid w:val="00C73D30"/>
    <w:rsid w:val="00C752C5"/>
    <w:rsid w:val="00C77FD4"/>
    <w:rsid w:val="00C82B98"/>
    <w:rsid w:val="00C866AC"/>
    <w:rsid w:val="00C91862"/>
    <w:rsid w:val="00C93C98"/>
    <w:rsid w:val="00C93DB2"/>
    <w:rsid w:val="00CA0704"/>
    <w:rsid w:val="00CA2B65"/>
    <w:rsid w:val="00CA36C0"/>
    <w:rsid w:val="00CA4C0E"/>
    <w:rsid w:val="00CA4EF3"/>
    <w:rsid w:val="00CA6862"/>
    <w:rsid w:val="00CA76B5"/>
    <w:rsid w:val="00CB0068"/>
    <w:rsid w:val="00CB215B"/>
    <w:rsid w:val="00CB289A"/>
    <w:rsid w:val="00CB38CD"/>
    <w:rsid w:val="00CB4B93"/>
    <w:rsid w:val="00CB6315"/>
    <w:rsid w:val="00CB6AB7"/>
    <w:rsid w:val="00CB774A"/>
    <w:rsid w:val="00CC0B2F"/>
    <w:rsid w:val="00CC1D5E"/>
    <w:rsid w:val="00CC5998"/>
    <w:rsid w:val="00CD6519"/>
    <w:rsid w:val="00CE1A6D"/>
    <w:rsid w:val="00CE794E"/>
    <w:rsid w:val="00CF0C73"/>
    <w:rsid w:val="00CF341A"/>
    <w:rsid w:val="00CF45B6"/>
    <w:rsid w:val="00D00E0D"/>
    <w:rsid w:val="00D01338"/>
    <w:rsid w:val="00D03D59"/>
    <w:rsid w:val="00D12199"/>
    <w:rsid w:val="00D22C60"/>
    <w:rsid w:val="00D245EE"/>
    <w:rsid w:val="00D339E0"/>
    <w:rsid w:val="00D454E1"/>
    <w:rsid w:val="00D46E9C"/>
    <w:rsid w:val="00D555CE"/>
    <w:rsid w:val="00D56A03"/>
    <w:rsid w:val="00D6076B"/>
    <w:rsid w:val="00D62095"/>
    <w:rsid w:val="00D638F0"/>
    <w:rsid w:val="00D6398E"/>
    <w:rsid w:val="00D64409"/>
    <w:rsid w:val="00D679C1"/>
    <w:rsid w:val="00D7046D"/>
    <w:rsid w:val="00D7142F"/>
    <w:rsid w:val="00D73E84"/>
    <w:rsid w:val="00D75BF8"/>
    <w:rsid w:val="00D80929"/>
    <w:rsid w:val="00D80985"/>
    <w:rsid w:val="00D84A02"/>
    <w:rsid w:val="00D867F7"/>
    <w:rsid w:val="00D86A8D"/>
    <w:rsid w:val="00D86BA3"/>
    <w:rsid w:val="00D918AE"/>
    <w:rsid w:val="00D918EA"/>
    <w:rsid w:val="00D94FD3"/>
    <w:rsid w:val="00D971D5"/>
    <w:rsid w:val="00D97778"/>
    <w:rsid w:val="00DA25E6"/>
    <w:rsid w:val="00DA2FB6"/>
    <w:rsid w:val="00DA4F8A"/>
    <w:rsid w:val="00DA6879"/>
    <w:rsid w:val="00DD186D"/>
    <w:rsid w:val="00DD6915"/>
    <w:rsid w:val="00DE4597"/>
    <w:rsid w:val="00DE480F"/>
    <w:rsid w:val="00DE4E0C"/>
    <w:rsid w:val="00DF58E2"/>
    <w:rsid w:val="00E015A5"/>
    <w:rsid w:val="00E14119"/>
    <w:rsid w:val="00E16A64"/>
    <w:rsid w:val="00E26321"/>
    <w:rsid w:val="00E269BA"/>
    <w:rsid w:val="00E32530"/>
    <w:rsid w:val="00E420EC"/>
    <w:rsid w:val="00E47475"/>
    <w:rsid w:val="00E730CA"/>
    <w:rsid w:val="00E73590"/>
    <w:rsid w:val="00E74C10"/>
    <w:rsid w:val="00E80593"/>
    <w:rsid w:val="00E8627F"/>
    <w:rsid w:val="00E90B9A"/>
    <w:rsid w:val="00E91DC9"/>
    <w:rsid w:val="00E93378"/>
    <w:rsid w:val="00E94459"/>
    <w:rsid w:val="00EA1D03"/>
    <w:rsid w:val="00EA1ED8"/>
    <w:rsid w:val="00EB3156"/>
    <w:rsid w:val="00EC02A7"/>
    <w:rsid w:val="00EC0DD0"/>
    <w:rsid w:val="00EC2082"/>
    <w:rsid w:val="00EC2E6E"/>
    <w:rsid w:val="00ED49F6"/>
    <w:rsid w:val="00ED6F80"/>
    <w:rsid w:val="00EE4058"/>
    <w:rsid w:val="00EF2FD8"/>
    <w:rsid w:val="00EF57A9"/>
    <w:rsid w:val="00F02FF6"/>
    <w:rsid w:val="00F0450C"/>
    <w:rsid w:val="00F05245"/>
    <w:rsid w:val="00F06C89"/>
    <w:rsid w:val="00F17D43"/>
    <w:rsid w:val="00F279C3"/>
    <w:rsid w:val="00F3100B"/>
    <w:rsid w:val="00F35899"/>
    <w:rsid w:val="00F4442A"/>
    <w:rsid w:val="00F44EE7"/>
    <w:rsid w:val="00F54223"/>
    <w:rsid w:val="00F553E3"/>
    <w:rsid w:val="00F576A5"/>
    <w:rsid w:val="00F6490B"/>
    <w:rsid w:val="00F669CE"/>
    <w:rsid w:val="00F675D3"/>
    <w:rsid w:val="00F71EF5"/>
    <w:rsid w:val="00F774D2"/>
    <w:rsid w:val="00F77BB0"/>
    <w:rsid w:val="00F83154"/>
    <w:rsid w:val="00F9216A"/>
    <w:rsid w:val="00F928B8"/>
    <w:rsid w:val="00F9492E"/>
    <w:rsid w:val="00F9691A"/>
    <w:rsid w:val="00F97551"/>
    <w:rsid w:val="00FA1A27"/>
    <w:rsid w:val="00FA36BD"/>
    <w:rsid w:val="00FA40D6"/>
    <w:rsid w:val="00FA7D69"/>
    <w:rsid w:val="00FB2F44"/>
    <w:rsid w:val="00FB3792"/>
    <w:rsid w:val="00FB3C14"/>
    <w:rsid w:val="00FD5E5E"/>
    <w:rsid w:val="00FE3156"/>
    <w:rsid w:val="00FE4044"/>
    <w:rsid w:val="00FF2D82"/>
    <w:rsid w:val="00FF3DF0"/>
    <w:rsid w:val="00FF678C"/>
    <w:rsid w:val="00FF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5834B"/>
  <w15:chartTrackingRefBased/>
  <w15:docId w15:val="{AA90DA0D-1834-4C7A-B20E-E09B8CDB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917"/>
  </w:style>
  <w:style w:type="paragraph" w:styleId="Heading1">
    <w:name w:val="heading 1"/>
    <w:basedOn w:val="Normal"/>
    <w:next w:val="Normal"/>
    <w:link w:val="Heading1Char"/>
    <w:uiPriority w:val="9"/>
    <w:qFormat/>
    <w:rsid w:val="00101FF1"/>
    <w:pPr>
      <w:keepNext/>
      <w:keepLines/>
      <w:spacing w:before="240" w:after="0"/>
      <w:outlineLvl w:val="0"/>
    </w:pPr>
    <w:rPr>
      <w:rFonts w:ascii="Calibri" w:eastAsiaTheme="majorEastAsia" w:hAnsi="Calibri" w:cstheme="majorBidi"/>
      <w:b/>
      <w:sz w:val="32"/>
      <w:szCs w:val="32"/>
    </w:rPr>
  </w:style>
  <w:style w:type="paragraph" w:styleId="Heading2">
    <w:name w:val="heading 2"/>
    <w:basedOn w:val="Normal"/>
    <w:next w:val="Normal"/>
    <w:link w:val="Heading2Char"/>
    <w:uiPriority w:val="9"/>
    <w:unhideWhenUsed/>
    <w:qFormat/>
    <w:rsid w:val="00101FF1"/>
    <w:pPr>
      <w:keepNext/>
      <w:keepLines/>
      <w:spacing w:before="40" w:after="0"/>
      <w:outlineLvl w:val="1"/>
    </w:pPr>
    <w:rPr>
      <w:rFonts w:ascii="Calibri" w:eastAsiaTheme="majorEastAsia" w:hAnsi="Calibri" w:cstheme="majorBidi"/>
      <w:b/>
      <w:sz w:val="26"/>
      <w:szCs w:val="26"/>
    </w:rPr>
  </w:style>
  <w:style w:type="paragraph" w:styleId="Heading3">
    <w:name w:val="heading 3"/>
    <w:basedOn w:val="Normal"/>
    <w:next w:val="Normal"/>
    <w:link w:val="Heading3Char"/>
    <w:uiPriority w:val="9"/>
    <w:unhideWhenUsed/>
    <w:qFormat/>
    <w:rsid w:val="00C233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50E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E2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01FF1"/>
    <w:rPr>
      <w:rFonts w:ascii="Calibri" w:eastAsiaTheme="majorEastAsia" w:hAnsi="Calibri" w:cstheme="majorBidi"/>
      <w:b/>
      <w:sz w:val="32"/>
      <w:szCs w:val="32"/>
    </w:rPr>
  </w:style>
  <w:style w:type="paragraph" w:styleId="ListParagraph">
    <w:name w:val="List Paragraph"/>
    <w:basedOn w:val="Normal"/>
    <w:uiPriority w:val="34"/>
    <w:qFormat/>
    <w:rsid w:val="00C50E25"/>
    <w:pPr>
      <w:ind w:left="720"/>
      <w:contextualSpacing/>
    </w:pPr>
  </w:style>
  <w:style w:type="character" w:customStyle="1" w:styleId="Heading2Char">
    <w:name w:val="Heading 2 Char"/>
    <w:basedOn w:val="DefaultParagraphFont"/>
    <w:link w:val="Heading2"/>
    <w:uiPriority w:val="9"/>
    <w:rsid w:val="00101FF1"/>
    <w:rPr>
      <w:rFonts w:ascii="Calibri" w:eastAsiaTheme="majorEastAsia" w:hAnsi="Calibri" w:cstheme="majorBidi"/>
      <w:b/>
      <w:sz w:val="26"/>
      <w:szCs w:val="26"/>
    </w:rPr>
  </w:style>
  <w:style w:type="paragraph" w:styleId="Subtitle">
    <w:name w:val="Subtitle"/>
    <w:basedOn w:val="Normal"/>
    <w:next w:val="Normal"/>
    <w:link w:val="SubtitleChar"/>
    <w:uiPriority w:val="11"/>
    <w:qFormat/>
    <w:rsid w:val="00D00E0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00E0D"/>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C233CE"/>
    <w:rPr>
      <w:rFonts w:asciiTheme="majorHAnsi" w:eastAsiaTheme="majorEastAsia" w:hAnsiTheme="majorHAnsi" w:cstheme="majorBidi"/>
      <w:color w:val="1F3763" w:themeColor="accent1" w:themeShade="7F"/>
      <w:sz w:val="24"/>
      <w:szCs w:val="24"/>
    </w:rPr>
  </w:style>
  <w:style w:type="paragraph" w:styleId="NoSpacing">
    <w:name w:val="No Spacing"/>
    <w:link w:val="NoSpacingChar"/>
    <w:uiPriority w:val="1"/>
    <w:qFormat/>
    <w:rsid w:val="00D46E9C"/>
    <w:pPr>
      <w:spacing w:after="0" w:line="240" w:lineRule="auto"/>
    </w:pPr>
  </w:style>
  <w:style w:type="paragraph" w:styleId="BalloonText">
    <w:name w:val="Balloon Text"/>
    <w:basedOn w:val="Normal"/>
    <w:link w:val="BalloonTextChar"/>
    <w:uiPriority w:val="99"/>
    <w:semiHidden/>
    <w:unhideWhenUsed/>
    <w:rsid w:val="00CA6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862"/>
    <w:rPr>
      <w:rFonts w:ascii="Segoe UI" w:hAnsi="Segoe UI" w:cs="Segoe UI"/>
      <w:sz w:val="18"/>
      <w:szCs w:val="18"/>
    </w:rPr>
  </w:style>
  <w:style w:type="paragraph" w:styleId="NormalWeb">
    <w:name w:val="Normal (Web)"/>
    <w:basedOn w:val="Normal"/>
    <w:uiPriority w:val="99"/>
    <w:semiHidden/>
    <w:unhideWhenUsed/>
    <w:rsid w:val="00433DB4"/>
    <w:pPr>
      <w:spacing w:after="0" w:line="360" w:lineRule="atLeast"/>
    </w:pPr>
    <w:rPr>
      <w:rFonts w:ascii="Times New Roman" w:eastAsia="Times New Roman" w:hAnsi="Times New Roman" w:cs="Times New Roman"/>
      <w:sz w:val="24"/>
      <w:szCs w:val="24"/>
    </w:rPr>
  </w:style>
  <w:style w:type="character" w:styleId="Strong">
    <w:name w:val="Strong"/>
    <w:basedOn w:val="DefaultParagraphFont"/>
    <w:uiPriority w:val="22"/>
    <w:qFormat/>
    <w:rsid w:val="00433DB4"/>
    <w:rPr>
      <w:b/>
      <w:bCs/>
    </w:rPr>
  </w:style>
  <w:style w:type="character" w:styleId="Hyperlink">
    <w:name w:val="Hyperlink"/>
    <w:basedOn w:val="DefaultParagraphFont"/>
    <w:uiPriority w:val="99"/>
    <w:unhideWhenUsed/>
    <w:rsid w:val="004B0542"/>
    <w:rPr>
      <w:color w:val="0563C1" w:themeColor="hyperlink"/>
      <w:u w:val="single"/>
    </w:rPr>
  </w:style>
  <w:style w:type="character" w:customStyle="1" w:styleId="UnresolvedMention1">
    <w:name w:val="Unresolved Mention1"/>
    <w:basedOn w:val="DefaultParagraphFont"/>
    <w:uiPriority w:val="99"/>
    <w:semiHidden/>
    <w:unhideWhenUsed/>
    <w:rsid w:val="004B0542"/>
    <w:rPr>
      <w:color w:val="808080"/>
      <w:shd w:val="clear" w:color="auto" w:fill="E6E6E6"/>
    </w:rPr>
  </w:style>
  <w:style w:type="character" w:styleId="FollowedHyperlink">
    <w:name w:val="FollowedHyperlink"/>
    <w:basedOn w:val="DefaultParagraphFont"/>
    <w:uiPriority w:val="99"/>
    <w:semiHidden/>
    <w:unhideWhenUsed/>
    <w:rsid w:val="00680F1B"/>
    <w:rPr>
      <w:color w:val="954F72" w:themeColor="followedHyperlink"/>
      <w:u w:val="single"/>
    </w:rPr>
  </w:style>
  <w:style w:type="paragraph" w:customStyle="1" w:styleId="Italics-NoSpacing">
    <w:name w:val="Italics - No Spacing"/>
    <w:basedOn w:val="NoSpacing"/>
    <w:link w:val="Italics-NoSpacingChar"/>
    <w:qFormat/>
    <w:rsid w:val="00B16F90"/>
    <w:pPr>
      <w:ind w:left="720"/>
    </w:pPr>
    <w:rPr>
      <w:i/>
    </w:rPr>
  </w:style>
  <w:style w:type="character" w:customStyle="1" w:styleId="NoSpacingChar">
    <w:name w:val="No Spacing Char"/>
    <w:basedOn w:val="DefaultParagraphFont"/>
    <w:link w:val="NoSpacing"/>
    <w:uiPriority w:val="1"/>
    <w:rsid w:val="00B16F90"/>
  </w:style>
  <w:style w:type="character" w:customStyle="1" w:styleId="Italics-NoSpacingChar">
    <w:name w:val="Italics - No Spacing Char"/>
    <w:basedOn w:val="NoSpacingChar"/>
    <w:link w:val="Italics-NoSpacing"/>
    <w:rsid w:val="00B16F90"/>
    <w:rPr>
      <w:i/>
    </w:rPr>
  </w:style>
  <w:style w:type="paragraph" w:styleId="Header">
    <w:name w:val="header"/>
    <w:basedOn w:val="Normal"/>
    <w:link w:val="HeaderChar"/>
    <w:uiPriority w:val="99"/>
    <w:unhideWhenUsed/>
    <w:rsid w:val="001C2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736"/>
  </w:style>
  <w:style w:type="paragraph" w:styleId="Footer">
    <w:name w:val="footer"/>
    <w:basedOn w:val="Normal"/>
    <w:link w:val="FooterChar"/>
    <w:uiPriority w:val="99"/>
    <w:unhideWhenUsed/>
    <w:rsid w:val="001C2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736"/>
  </w:style>
  <w:style w:type="paragraph" w:styleId="TOCHeading">
    <w:name w:val="TOC Heading"/>
    <w:basedOn w:val="Heading1"/>
    <w:next w:val="Normal"/>
    <w:uiPriority w:val="39"/>
    <w:unhideWhenUsed/>
    <w:qFormat/>
    <w:rsid w:val="00550739"/>
    <w:pPr>
      <w:outlineLvl w:val="9"/>
    </w:pPr>
  </w:style>
  <w:style w:type="paragraph" w:styleId="TOC1">
    <w:name w:val="toc 1"/>
    <w:basedOn w:val="Normal"/>
    <w:next w:val="Normal"/>
    <w:autoRedefine/>
    <w:uiPriority w:val="39"/>
    <w:unhideWhenUsed/>
    <w:rsid w:val="00550739"/>
    <w:pPr>
      <w:spacing w:after="100"/>
    </w:pPr>
  </w:style>
  <w:style w:type="table" w:styleId="TableGrid">
    <w:name w:val="Table Grid"/>
    <w:basedOn w:val="TableNormal"/>
    <w:uiPriority w:val="39"/>
    <w:rsid w:val="00550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276AD"/>
    <w:pPr>
      <w:spacing w:after="100"/>
      <w:ind w:left="220"/>
    </w:pPr>
  </w:style>
  <w:style w:type="character" w:styleId="CommentReference">
    <w:name w:val="annotation reference"/>
    <w:basedOn w:val="DefaultParagraphFont"/>
    <w:uiPriority w:val="99"/>
    <w:semiHidden/>
    <w:unhideWhenUsed/>
    <w:rsid w:val="00C30F92"/>
    <w:rPr>
      <w:sz w:val="16"/>
      <w:szCs w:val="16"/>
    </w:rPr>
  </w:style>
  <w:style w:type="paragraph" w:styleId="CommentText">
    <w:name w:val="annotation text"/>
    <w:basedOn w:val="Normal"/>
    <w:link w:val="CommentTextChar"/>
    <w:uiPriority w:val="99"/>
    <w:semiHidden/>
    <w:unhideWhenUsed/>
    <w:rsid w:val="00C30F92"/>
    <w:pPr>
      <w:spacing w:line="240" w:lineRule="auto"/>
    </w:pPr>
    <w:rPr>
      <w:sz w:val="20"/>
      <w:szCs w:val="20"/>
    </w:rPr>
  </w:style>
  <w:style w:type="character" w:customStyle="1" w:styleId="CommentTextChar">
    <w:name w:val="Comment Text Char"/>
    <w:basedOn w:val="DefaultParagraphFont"/>
    <w:link w:val="CommentText"/>
    <w:uiPriority w:val="99"/>
    <w:semiHidden/>
    <w:rsid w:val="00C30F92"/>
    <w:rPr>
      <w:sz w:val="20"/>
      <w:szCs w:val="20"/>
    </w:rPr>
  </w:style>
  <w:style w:type="paragraph" w:styleId="CommentSubject">
    <w:name w:val="annotation subject"/>
    <w:basedOn w:val="CommentText"/>
    <w:next w:val="CommentText"/>
    <w:link w:val="CommentSubjectChar"/>
    <w:uiPriority w:val="99"/>
    <w:semiHidden/>
    <w:unhideWhenUsed/>
    <w:rsid w:val="00C30F92"/>
    <w:rPr>
      <w:b/>
      <w:bCs/>
    </w:rPr>
  </w:style>
  <w:style w:type="character" w:customStyle="1" w:styleId="CommentSubjectChar">
    <w:name w:val="Comment Subject Char"/>
    <w:basedOn w:val="CommentTextChar"/>
    <w:link w:val="CommentSubject"/>
    <w:uiPriority w:val="99"/>
    <w:semiHidden/>
    <w:rsid w:val="00C30F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64635">
      <w:bodyDiv w:val="1"/>
      <w:marLeft w:val="0"/>
      <w:marRight w:val="0"/>
      <w:marTop w:val="0"/>
      <w:marBottom w:val="0"/>
      <w:divBdr>
        <w:top w:val="none" w:sz="0" w:space="0" w:color="auto"/>
        <w:left w:val="none" w:sz="0" w:space="0" w:color="auto"/>
        <w:bottom w:val="none" w:sz="0" w:space="0" w:color="auto"/>
        <w:right w:val="none" w:sz="0" w:space="0" w:color="auto"/>
      </w:divBdr>
    </w:div>
    <w:div w:id="340938228">
      <w:bodyDiv w:val="1"/>
      <w:marLeft w:val="0"/>
      <w:marRight w:val="0"/>
      <w:marTop w:val="0"/>
      <w:marBottom w:val="0"/>
      <w:divBdr>
        <w:top w:val="none" w:sz="0" w:space="0" w:color="auto"/>
        <w:left w:val="none" w:sz="0" w:space="0" w:color="auto"/>
        <w:bottom w:val="none" w:sz="0" w:space="0" w:color="auto"/>
        <w:right w:val="none" w:sz="0" w:space="0" w:color="auto"/>
      </w:divBdr>
    </w:div>
    <w:div w:id="682317012">
      <w:bodyDiv w:val="1"/>
      <w:marLeft w:val="0"/>
      <w:marRight w:val="0"/>
      <w:marTop w:val="0"/>
      <w:marBottom w:val="0"/>
      <w:divBdr>
        <w:top w:val="none" w:sz="0" w:space="0" w:color="auto"/>
        <w:left w:val="none" w:sz="0" w:space="0" w:color="auto"/>
        <w:bottom w:val="none" w:sz="0" w:space="0" w:color="auto"/>
        <w:right w:val="none" w:sz="0" w:space="0" w:color="auto"/>
      </w:divBdr>
    </w:div>
    <w:div w:id="763501813">
      <w:bodyDiv w:val="1"/>
      <w:marLeft w:val="0"/>
      <w:marRight w:val="0"/>
      <w:marTop w:val="0"/>
      <w:marBottom w:val="0"/>
      <w:divBdr>
        <w:top w:val="none" w:sz="0" w:space="0" w:color="auto"/>
        <w:left w:val="none" w:sz="0" w:space="0" w:color="auto"/>
        <w:bottom w:val="none" w:sz="0" w:space="0" w:color="auto"/>
        <w:right w:val="none" w:sz="0" w:space="0" w:color="auto"/>
      </w:divBdr>
    </w:div>
    <w:div w:id="964848947">
      <w:bodyDiv w:val="1"/>
      <w:marLeft w:val="0"/>
      <w:marRight w:val="0"/>
      <w:marTop w:val="0"/>
      <w:marBottom w:val="0"/>
      <w:divBdr>
        <w:top w:val="none" w:sz="0" w:space="0" w:color="auto"/>
        <w:left w:val="none" w:sz="0" w:space="0" w:color="auto"/>
        <w:bottom w:val="none" w:sz="0" w:space="0" w:color="auto"/>
        <w:right w:val="none" w:sz="0" w:space="0" w:color="auto"/>
      </w:divBdr>
    </w:div>
    <w:div w:id="1081560821">
      <w:bodyDiv w:val="1"/>
      <w:marLeft w:val="0"/>
      <w:marRight w:val="0"/>
      <w:marTop w:val="0"/>
      <w:marBottom w:val="0"/>
      <w:divBdr>
        <w:top w:val="none" w:sz="0" w:space="0" w:color="auto"/>
        <w:left w:val="none" w:sz="0" w:space="0" w:color="auto"/>
        <w:bottom w:val="none" w:sz="0" w:space="0" w:color="auto"/>
        <w:right w:val="none" w:sz="0" w:space="0" w:color="auto"/>
      </w:divBdr>
    </w:div>
    <w:div w:id="1143960519">
      <w:bodyDiv w:val="1"/>
      <w:marLeft w:val="0"/>
      <w:marRight w:val="0"/>
      <w:marTop w:val="0"/>
      <w:marBottom w:val="0"/>
      <w:divBdr>
        <w:top w:val="none" w:sz="0" w:space="0" w:color="auto"/>
        <w:left w:val="none" w:sz="0" w:space="0" w:color="auto"/>
        <w:bottom w:val="none" w:sz="0" w:space="0" w:color="auto"/>
        <w:right w:val="none" w:sz="0" w:space="0" w:color="auto"/>
      </w:divBdr>
    </w:div>
    <w:div w:id="1222791663">
      <w:bodyDiv w:val="1"/>
      <w:marLeft w:val="0"/>
      <w:marRight w:val="0"/>
      <w:marTop w:val="0"/>
      <w:marBottom w:val="0"/>
      <w:divBdr>
        <w:top w:val="none" w:sz="0" w:space="0" w:color="auto"/>
        <w:left w:val="none" w:sz="0" w:space="0" w:color="auto"/>
        <w:bottom w:val="none" w:sz="0" w:space="0" w:color="auto"/>
        <w:right w:val="none" w:sz="0" w:space="0" w:color="auto"/>
      </w:divBdr>
    </w:div>
    <w:div w:id="1294865570">
      <w:bodyDiv w:val="1"/>
      <w:marLeft w:val="0"/>
      <w:marRight w:val="0"/>
      <w:marTop w:val="0"/>
      <w:marBottom w:val="0"/>
      <w:divBdr>
        <w:top w:val="none" w:sz="0" w:space="0" w:color="auto"/>
        <w:left w:val="none" w:sz="0" w:space="0" w:color="auto"/>
        <w:bottom w:val="none" w:sz="0" w:space="0" w:color="auto"/>
        <w:right w:val="none" w:sz="0" w:space="0" w:color="auto"/>
      </w:divBdr>
    </w:div>
    <w:div w:id="1348630262">
      <w:bodyDiv w:val="1"/>
      <w:marLeft w:val="0"/>
      <w:marRight w:val="0"/>
      <w:marTop w:val="0"/>
      <w:marBottom w:val="0"/>
      <w:divBdr>
        <w:top w:val="none" w:sz="0" w:space="0" w:color="auto"/>
        <w:left w:val="none" w:sz="0" w:space="0" w:color="auto"/>
        <w:bottom w:val="none" w:sz="0" w:space="0" w:color="auto"/>
        <w:right w:val="none" w:sz="0" w:space="0" w:color="auto"/>
      </w:divBdr>
    </w:div>
    <w:div w:id="1349596084">
      <w:bodyDiv w:val="1"/>
      <w:marLeft w:val="0"/>
      <w:marRight w:val="0"/>
      <w:marTop w:val="0"/>
      <w:marBottom w:val="0"/>
      <w:divBdr>
        <w:top w:val="none" w:sz="0" w:space="0" w:color="auto"/>
        <w:left w:val="none" w:sz="0" w:space="0" w:color="auto"/>
        <w:bottom w:val="none" w:sz="0" w:space="0" w:color="auto"/>
        <w:right w:val="none" w:sz="0" w:space="0" w:color="auto"/>
      </w:divBdr>
    </w:div>
    <w:div w:id="1426341056">
      <w:bodyDiv w:val="1"/>
      <w:marLeft w:val="0"/>
      <w:marRight w:val="0"/>
      <w:marTop w:val="0"/>
      <w:marBottom w:val="0"/>
      <w:divBdr>
        <w:top w:val="none" w:sz="0" w:space="0" w:color="auto"/>
        <w:left w:val="none" w:sz="0" w:space="0" w:color="auto"/>
        <w:bottom w:val="none" w:sz="0" w:space="0" w:color="auto"/>
        <w:right w:val="none" w:sz="0" w:space="0" w:color="auto"/>
      </w:divBdr>
      <w:divsChild>
        <w:div w:id="1683052255">
          <w:marLeft w:val="0"/>
          <w:marRight w:val="0"/>
          <w:marTop w:val="0"/>
          <w:marBottom w:val="0"/>
          <w:divBdr>
            <w:top w:val="none" w:sz="0" w:space="0" w:color="auto"/>
            <w:left w:val="none" w:sz="0" w:space="0" w:color="auto"/>
            <w:bottom w:val="none" w:sz="0" w:space="0" w:color="auto"/>
            <w:right w:val="none" w:sz="0" w:space="0" w:color="auto"/>
          </w:divBdr>
        </w:div>
      </w:divsChild>
    </w:div>
    <w:div w:id="1722093136">
      <w:bodyDiv w:val="1"/>
      <w:marLeft w:val="0"/>
      <w:marRight w:val="0"/>
      <w:marTop w:val="0"/>
      <w:marBottom w:val="0"/>
      <w:divBdr>
        <w:top w:val="none" w:sz="0" w:space="0" w:color="auto"/>
        <w:left w:val="none" w:sz="0" w:space="0" w:color="auto"/>
        <w:bottom w:val="none" w:sz="0" w:space="0" w:color="auto"/>
        <w:right w:val="none" w:sz="0" w:space="0" w:color="auto"/>
      </w:divBdr>
    </w:div>
    <w:div w:id="1965887280">
      <w:bodyDiv w:val="1"/>
      <w:marLeft w:val="0"/>
      <w:marRight w:val="0"/>
      <w:marTop w:val="0"/>
      <w:marBottom w:val="0"/>
      <w:divBdr>
        <w:top w:val="none" w:sz="0" w:space="0" w:color="auto"/>
        <w:left w:val="none" w:sz="0" w:space="0" w:color="auto"/>
        <w:bottom w:val="none" w:sz="0" w:space="0" w:color="auto"/>
        <w:right w:val="none" w:sz="0" w:space="0" w:color="auto"/>
      </w:divBdr>
      <w:divsChild>
        <w:div w:id="495152122">
          <w:marLeft w:val="0"/>
          <w:marRight w:val="0"/>
          <w:marTop w:val="0"/>
          <w:marBottom w:val="0"/>
          <w:divBdr>
            <w:top w:val="none" w:sz="0" w:space="0" w:color="auto"/>
            <w:left w:val="none" w:sz="0" w:space="0" w:color="auto"/>
            <w:bottom w:val="none" w:sz="0" w:space="0" w:color="auto"/>
            <w:right w:val="none" w:sz="0" w:space="0" w:color="auto"/>
          </w:divBdr>
        </w:div>
      </w:divsChild>
    </w:div>
    <w:div w:id="2038044668">
      <w:bodyDiv w:val="1"/>
      <w:marLeft w:val="0"/>
      <w:marRight w:val="0"/>
      <w:marTop w:val="0"/>
      <w:marBottom w:val="0"/>
      <w:divBdr>
        <w:top w:val="none" w:sz="0" w:space="0" w:color="auto"/>
        <w:left w:val="none" w:sz="0" w:space="0" w:color="auto"/>
        <w:bottom w:val="none" w:sz="0" w:space="0" w:color="auto"/>
        <w:right w:val="none" w:sz="0" w:space="0" w:color="auto"/>
      </w:divBdr>
      <w:divsChild>
        <w:div w:id="1110588880">
          <w:marLeft w:val="0"/>
          <w:marRight w:val="0"/>
          <w:marTop w:val="0"/>
          <w:marBottom w:val="0"/>
          <w:divBdr>
            <w:top w:val="none" w:sz="0" w:space="0" w:color="auto"/>
            <w:left w:val="none" w:sz="0" w:space="0" w:color="auto"/>
            <w:bottom w:val="none" w:sz="0" w:space="0" w:color="auto"/>
            <w:right w:val="none" w:sz="0" w:space="0" w:color="auto"/>
          </w:divBdr>
        </w:div>
        <w:div w:id="2043096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F10AB-5626-40E1-A2CE-64003A7BF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1561</TotalTime>
  <Pages>17</Pages>
  <Words>2876</Words>
  <Characters>18235</Characters>
  <Application>Microsoft Office Word</Application>
  <DocSecurity>0</DocSecurity>
  <Lines>588</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Lawson</dc:creator>
  <cp:keywords/>
  <dc:description/>
  <cp:lastModifiedBy>Jimmie Prow</cp:lastModifiedBy>
  <cp:revision>4</cp:revision>
  <dcterms:created xsi:type="dcterms:W3CDTF">2025-01-15T19:45:00Z</dcterms:created>
  <dcterms:modified xsi:type="dcterms:W3CDTF">2025-01-16T21:44:00Z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